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杭州捷固科技有限公司年产金属床2万件新建项目环境保护措施竣工验收监测报告</w:t>
      </w:r>
    </w:p>
    <w:p w14:paraId="6E28D0C1">
      <w:pPr>
        <w:pStyle w:val="8"/>
        <w:rPr>
          <w:rFonts w:hint="eastAsia" w:ascii="仿宋_GB2312" w:eastAsia="仿宋_GB2312"/>
          <w:b/>
          <w:sz w:val="44"/>
          <w:lang w:val="en-US" w:eastAsia="zh-CN"/>
        </w:rPr>
      </w:pPr>
    </w:p>
    <w:p w14:paraId="674300C0">
      <w:pPr>
        <w:pStyle w:val="8"/>
        <w:rPr>
          <w:rFonts w:hint="eastAsia" w:ascii="仿宋_GB2312" w:eastAsia="仿宋_GB2312"/>
          <w:b/>
          <w:sz w:val="44"/>
          <w:lang w:val="en-US" w:eastAsia="zh-CN"/>
        </w:rPr>
      </w:pPr>
    </w:p>
    <w:p w14:paraId="5B3E92D1">
      <w:pPr>
        <w:pStyle w:val="8"/>
        <w:rPr>
          <w:rFonts w:hint="eastAsia" w:ascii="仿宋_GB2312" w:eastAsia="仿宋_GB2312"/>
          <w:b/>
          <w:sz w:val="44"/>
          <w:lang w:val="en-US" w:eastAsia="zh-CN"/>
        </w:rPr>
      </w:pPr>
    </w:p>
    <w:p w14:paraId="19F5B42A">
      <w:pPr>
        <w:pStyle w:val="8"/>
        <w:rPr>
          <w:rFonts w:hint="eastAsia" w:ascii="仿宋_GB2312" w:eastAsia="仿宋_GB2312"/>
          <w:b/>
          <w:sz w:val="44"/>
          <w:lang w:val="en-US" w:eastAsia="zh-CN"/>
        </w:rPr>
      </w:pPr>
    </w:p>
    <w:p w14:paraId="5E76C2C6">
      <w:pPr>
        <w:pStyle w:val="8"/>
        <w:rPr>
          <w:rFonts w:hint="eastAsia" w:ascii="仿宋_GB2312" w:eastAsia="仿宋_GB2312"/>
          <w:b/>
          <w:sz w:val="44"/>
          <w:lang w:val="en-US" w:eastAsia="zh-CN"/>
        </w:rPr>
      </w:pPr>
    </w:p>
    <w:p w14:paraId="35FDEAFC">
      <w:pPr>
        <w:pStyle w:val="8"/>
        <w:rPr>
          <w:rFonts w:hint="eastAsia" w:ascii="仿宋_GB2312" w:eastAsia="仿宋_GB2312"/>
          <w:b/>
          <w:sz w:val="44"/>
          <w:lang w:val="en-US" w:eastAsia="zh-CN"/>
        </w:rPr>
      </w:pPr>
    </w:p>
    <w:p w14:paraId="79320E56">
      <w:pPr>
        <w:pStyle w:val="8"/>
        <w:rPr>
          <w:rFonts w:hint="eastAsia" w:ascii="仿宋_GB2312" w:eastAsia="仿宋_GB2312"/>
          <w:b/>
          <w:sz w:val="44"/>
          <w:lang w:val="en-US" w:eastAsia="zh-CN"/>
        </w:rPr>
      </w:pPr>
    </w:p>
    <w:p w14:paraId="09D8EEB2">
      <w:pPr>
        <w:pStyle w:val="8"/>
        <w:rPr>
          <w:rFonts w:hint="eastAsia" w:ascii="仿宋_GB2312" w:eastAsia="仿宋_GB2312"/>
          <w:b/>
          <w:sz w:val="44"/>
          <w:lang w:val="en-US" w:eastAsia="zh-CN"/>
        </w:rPr>
      </w:pPr>
    </w:p>
    <w:p w14:paraId="724DAB88">
      <w:pPr>
        <w:pStyle w:val="8"/>
        <w:rPr>
          <w:rFonts w:hint="eastAsia" w:ascii="仿宋_GB2312" w:eastAsia="仿宋_GB2312"/>
          <w:b/>
          <w:sz w:val="44"/>
          <w:lang w:val="en-US" w:eastAsia="zh-CN"/>
        </w:rPr>
      </w:pPr>
    </w:p>
    <w:p w14:paraId="05515342">
      <w:pPr>
        <w:pStyle w:val="8"/>
        <w:rPr>
          <w:rFonts w:hint="eastAsia" w:ascii="仿宋_GB2312" w:eastAsia="仿宋_GB2312"/>
          <w:b/>
          <w:sz w:val="44"/>
          <w:lang w:val="en-US" w:eastAsia="zh-CN"/>
        </w:rPr>
      </w:pPr>
    </w:p>
    <w:p w14:paraId="56BD45B6">
      <w:pPr>
        <w:pStyle w:val="8"/>
        <w:rPr>
          <w:rFonts w:hint="eastAsia" w:ascii="仿宋_GB2312" w:eastAsia="仿宋_GB2312"/>
          <w:b/>
          <w:sz w:val="44"/>
          <w:lang w:val="en-US" w:eastAsia="zh-CN"/>
        </w:rPr>
      </w:pPr>
    </w:p>
    <w:p w14:paraId="43810C08">
      <w:pPr>
        <w:pStyle w:val="8"/>
        <w:rPr>
          <w:rFonts w:hint="eastAsia" w:ascii="仿宋_GB2312" w:eastAsia="仿宋_GB2312"/>
          <w:b/>
          <w:sz w:val="44"/>
          <w:lang w:val="en-US" w:eastAsia="zh-CN"/>
        </w:rPr>
      </w:pPr>
    </w:p>
    <w:p w14:paraId="2BA1B339">
      <w:pPr>
        <w:pStyle w:val="8"/>
        <w:rPr>
          <w:rFonts w:hint="eastAsia" w:ascii="仿宋_GB2312" w:eastAsia="仿宋_GB2312"/>
          <w:b/>
          <w:sz w:val="44"/>
          <w:lang w:val="en-US" w:eastAsia="zh-CN"/>
        </w:rPr>
      </w:pPr>
    </w:p>
    <w:p w14:paraId="5B8CCAE6">
      <w:pPr>
        <w:pStyle w:val="8"/>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杭州捷固科技有限公司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8</w:t>
      </w:r>
      <w:r>
        <w:rPr>
          <w:rFonts w:hint="default" w:ascii="仿宋_GB2312" w:eastAsia="仿宋_GB2312"/>
          <w:sz w:val="28"/>
          <w:lang w:eastAsia="zh-CN"/>
        </w:rPr>
        <w:t>月</w:t>
      </w:r>
    </w:p>
    <w:p w14:paraId="6744F365"/>
    <w:p w14:paraId="2088A955">
      <w:pPr>
        <w:pStyle w:val="8"/>
      </w:pPr>
    </w:p>
    <w:p w14:paraId="43B86514">
      <w:pPr>
        <w:pStyle w:val="8"/>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1"/>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3FAEE4C8">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3AD4FE4C">
          <w:pPr>
            <w:pStyle w:val="12"/>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2"/>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3B72A51C">
          <w:pPr>
            <w:pStyle w:val="12"/>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bookmarkStart w:id="471" w:name="_GoBack"/>
          <w:bookmarkEnd w:id="471"/>
          <w:r>
            <w:tab/>
          </w:r>
          <w:r>
            <w:fldChar w:fldCharType="begin"/>
          </w:r>
          <w:r>
            <w:instrText xml:space="preserve"> PAGEREF _Toc10854 </w:instrText>
          </w:r>
          <w:r>
            <w:fldChar w:fldCharType="separate"/>
          </w:r>
          <w:r>
            <w:t>3</w:t>
          </w:r>
          <w:r>
            <w:fldChar w:fldCharType="end"/>
          </w:r>
          <w:r>
            <w:rPr>
              <w:rFonts w:hint="default"/>
              <w:lang w:eastAsia="zh-CN"/>
            </w:rPr>
            <w:fldChar w:fldCharType="end"/>
          </w:r>
        </w:p>
        <w:p w14:paraId="64AACCB7">
          <w:pPr>
            <w:pStyle w:val="12"/>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1A04FB28">
          <w:pPr>
            <w:pStyle w:val="12"/>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2204C62D">
          <w:pPr>
            <w:pStyle w:val="12"/>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5</w:t>
          </w:r>
          <w:r>
            <w:fldChar w:fldCharType="end"/>
          </w:r>
          <w:r>
            <w:rPr>
              <w:rFonts w:hint="default"/>
              <w:lang w:eastAsia="zh-CN"/>
            </w:rPr>
            <w:fldChar w:fldCharType="end"/>
          </w:r>
        </w:p>
        <w:p w14:paraId="2CA8DD81">
          <w:pPr>
            <w:pStyle w:val="12"/>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5</w:t>
          </w:r>
          <w:r>
            <w:fldChar w:fldCharType="end"/>
          </w:r>
          <w:r>
            <w:rPr>
              <w:rFonts w:hint="default"/>
              <w:lang w:eastAsia="zh-CN"/>
            </w:rPr>
            <w:fldChar w:fldCharType="end"/>
          </w:r>
        </w:p>
        <w:p w14:paraId="42B5922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7</w:t>
          </w:r>
          <w:r>
            <w:fldChar w:fldCharType="end"/>
          </w:r>
          <w:r>
            <w:rPr>
              <w:rFonts w:hint="default"/>
              <w:lang w:eastAsia="zh-CN"/>
            </w:rPr>
            <w:fldChar w:fldCharType="end"/>
          </w:r>
        </w:p>
        <w:p w14:paraId="7858EDE4">
          <w:pPr>
            <w:pStyle w:val="12"/>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7</w:t>
          </w:r>
          <w:r>
            <w:fldChar w:fldCharType="end"/>
          </w:r>
          <w:r>
            <w:rPr>
              <w:rFonts w:hint="default"/>
              <w:lang w:eastAsia="zh-CN"/>
            </w:rPr>
            <w:fldChar w:fldCharType="end"/>
          </w:r>
        </w:p>
        <w:p w14:paraId="227CB038">
          <w:pPr>
            <w:pStyle w:val="12"/>
            <w:tabs>
              <w:tab w:val="right" w:leader="dot" w:pos="8306"/>
            </w:tabs>
            <w:rPr>
              <w:rFonts w:hint="default"/>
              <w:lang w:val="en-US"/>
            </w:rPr>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rPr>
              <w:rFonts w:hint="default"/>
              <w:lang w:eastAsia="zh-CN"/>
            </w:rPr>
            <w:fldChar w:fldCharType="end"/>
          </w:r>
          <w:r>
            <w:rPr>
              <w:rFonts w:hint="eastAsia"/>
              <w:lang w:val="en-US" w:eastAsia="zh-CN"/>
            </w:rPr>
            <w:t>7</w:t>
          </w:r>
        </w:p>
        <w:p w14:paraId="4D15A23C">
          <w:pPr>
            <w:pStyle w:val="12"/>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11</w:t>
          </w:r>
          <w:r>
            <w:fldChar w:fldCharType="end"/>
          </w:r>
          <w:r>
            <w:rPr>
              <w:rFonts w:hint="default"/>
              <w:lang w:eastAsia="zh-CN"/>
            </w:rPr>
            <w:fldChar w:fldCharType="end"/>
          </w:r>
        </w:p>
        <w:p w14:paraId="00B6D25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14</w:t>
          </w:r>
          <w:r>
            <w:fldChar w:fldCharType="end"/>
          </w:r>
          <w:r>
            <w:rPr>
              <w:rFonts w:hint="default"/>
              <w:lang w:eastAsia="zh-CN"/>
            </w:rPr>
            <w:fldChar w:fldCharType="end"/>
          </w:r>
        </w:p>
        <w:p w14:paraId="63CFBAA6">
          <w:pPr>
            <w:pStyle w:val="12"/>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14</w:t>
          </w:r>
          <w:r>
            <w:fldChar w:fldCharType="end"/>
          </w:r>
          <w:r>
            <w:rPr>
              <w:rFonts w:hint="default"/>
              <w:lang w:eastAsia="zh-CN"/>
            </w:rPr>
            <w:fldChar w:fldCharType="end"/>
          </w:r>
        </w:p>
        <w:p w14:paraId="2014655A">
          <w:pPr>
            <w:pStyle w:val="12"/>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（萧环建[2024]166号）</w:t>
          </w:r>
          <w:r>
            <w:tab/>
          </w:r>
          <w:r>
            <w:fldChar w:fldCharType="begin"/>
          </w:r>
          <w:r>
            <w:instrText xml:space="preserve"> PAGEREF _Toc11176 </w:instrText>
          </w:r>
          <w:r>
            <w:fldChar w:fldCharType="separate"/>
          </w:r>
          <w:r>
            <w:t>18</w:t>
          </w:r>
          <w:r>
            <w:fldChar w:fldCharType="end"/>
          </w:r>
          <w:r>
            <w:rPr>
              <w:rFonts w:hint="default"/>
              <w:lang w:eastAsia="zh-CN"/>
            </w:rPr>
            <w:fldChar w:fldCharType="end"/>
          </w:r>
        </w:p>
        <w:p w14:paraId="46EA14E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18</w:t>
          </w:r>
          <w:r>
            <w:fldChar w:fldCharType="end"/>
          </w:r>
          <w:r>
            <w:rPr>
              <w:rFonts w:hint="default"/>
              <w:lang w:eastAsia="zh-CN"/>
            </w:rPr>
            <w:fldChar w:fldCharType="end"/>
          </w:r>
        </w:p>
        <w:p w14:paraId="7B8AE779">
          <w:pPr>
            <w:pStyle w:val="12"/>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18</w:t>
          </w:r>
          <w:r>
            <w:fldChar w:fldCharType="end"/>
          </w:r>
          <w:r>
            <w:rPr>
              <w:rFonts w:hint="default"/>
              <w:lang w:eastAsia="zh-CN"/>
            </w:rPr>
            <w:fldChar w:fldCharType="end"/>
          </w:r>
        </w:p>
        <w:p w14:paraId="232DCE87">
          <w:pPr>
            <w:pStyle w:val="12"/>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18</w:t>
          </w:r>
          <w:r>
            <w:fldChar w:fldCharType="end"/>
          </w:r>
          <w:r>
            <w:rPr>
              <w:rFonts w:hint="default"/>
              <w:lang w:eastAsia="zh-CN"/>
            </w:rPr>
            <w:fldChar w:fldCharType="end"/>
          </w:r>
        </w:p>
        <w:p w14:paraId="7C026DEC">
          <w:pPr>
            <w:pStyle w:val="12"/>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19</w:t>
          </w:r>
          <w:r>
            <w:fldChar w:fldCharType="end"/>
          </w:r>
          <w:r>
            <w:rPr>
              <w:rFonts w:hint="default"/>
              <w:lang w:eastAsia="zh-CN"/>
            </w:rPr>
            <w:fldChar w:fldCharType="end"/>
          </w:r>
        </w:p>
        <w:p w14:paraId="58C24AA3">
          <w:pPr>
            <w:pStyle w:val="12"/>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20</w:t>
          </w:r>
          <w:r>
            <w:fldChar w:fldCharType="end"/>
          </w:r>
          <w:r>
            <w:rPr>
              <w:rFonts w:hint="default"/>
              <w:lang w:eastAsia="zh-CN"/>
            </w:rPr>
            <w:fldChar w:fldCharType="end"/>
          </w:r>
        </w:p>
        <w:p w14:paraId="5ECEFDE8">
          <w:pPr>
            <w:pStyle w:val="12"/>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21</w:t>
          </w:r>
          <w:r>
            <w:fldChar w:fldCharType="end"/>
          </w:r>
          <w:r>
            <w:rPr>
              <w:rFonts w:hint="default"/>
              <w:lang w:eastAsia="zh-CN"/>
            </w:rPr>
            <w:fldChar w:fldCharType="end"/>
          </w:r>
        </w:p>
        <w:p w14:paraId="71E68298">
          <w:pPr>
            <w:pStyle w:val="11"/>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22</w:t>
          </w:r>
          <w:r>
            <w:fldChar w:fldCharType="end"/>
          </w:r>
          <w:r>
            <w:rPr>
              <w:rFonts w:hint="default"/>
              <w:lang w:eastAsia="zh-CN"/>
            </w:rPr>
            <w:fldChar w:fldCharType="end"/>
          </w:r>
        </w:p>
        <w:p w14:paraId="68864391">
          <w:pPr>
            <w:pStyle w:val="12"/>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22</w:t>
          </w:r>
          <w:r>
            <w:fldChar w:fldCharType="end"/>
          </w:r>
          <w:r>
            <w:rPr>
              <w:rFonts w:hint="default"/>
              <w:lang w:eastAsia="zh-CN"/>
            </w:rPr>
            <w:fldChar w:fldCharType="end"/>
          </w:r>
        </w:p>
        <w:p w14:paraId="59E68967">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24</w:t>
          </w:r>
          <w:r>
            <w:fldChar w:fldCharType="end"/>
          </w:r>
          <w:r>
            <w:rPr>
              <w:rFonts w:hint="default"/>
              <w:lang w:eastAsia="zh-CN"/>
            </w:rPr>
            <w:fldChar w:fldCharType="end"/>
          </w:r>
        </w:p>
        <w:p w14:paraId="20962ECD">
          <w:pPr>
            <w:pStyle w:val="12"/>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24</w:t>
          </w:r>
          <w:r>
            <w:fldChar w:fldCharType="end"/>
          </w:r>
          <w:r>
            <w:rPr>
              <w:rFonts w:hint="default"/>
              <w:lang w:eastAsia="zh-CN"/>
            </w:rPr>
            <w:fldChar w:fldCharType="end"/>
          </w:r>
        </w:p>
        <w:p w14:paraId="66A48406">
          <w:pPr>
            <w:pStyle w:val="12"/>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24</w:t>
          </w:r>
          <w:r>
            <w:fldChar w:fldCharType="end"/>
          </w:r>
          <w:r>
            <w:rPr>
              <w:rFonts w:hint="default"/>
              <w:lang w:eastAsia="zh-CN"/>
            </w:rPr>
            <w:fldChar w:fldCharType="end"/>
          </w:r>
        </w:p>
        <w:p w14:paraId="6FFED3F8">
          <w:pPr>
            <w:pStyle w:val="12"/>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25</w:t>
          </w:r>
          <w:r>
            <w:fldChar w:fldCharType="end"/>
          </w:r>
          <w:r>
            <w:rPr>
              <w:rFonts w:hint="default"/>
              <w:lang w:eastAsia="zh-CN"/>
            </w:rPr>
            <w:fldChar w:fldCharType="end"/>
          </w:r>
        </w:p>
        <w:p w14:paraId="198740E5">
          <w:pPr>
            <w:pStyle w:val="12"/>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25</w:t>
          </w:r>
          <w:r>
            <w:fldChar w:fldCharType="end"/>
          </w:r>
          <w:r>
            <w:rPr>
              <w:rFonts w:hint="default"/>
              <w:lang w:eastAsia="zh-CN"/>
            </w:rPr>
            <w:fldChar w:fldCharType="end"/>
          </w:r>
        </w:p>
        <w:p w14:paraId="7FDACCA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26</w:t>
          </w:r>
          <w:r>
            <w:fldChar w:fldCharType="end"/>
          </w:r>
          <w:r>
            <w:rPr>
              <w:rFonts w:hint="default"/>
              <w:lang w:eastAsia="zh-CN"/>
            </w:rPr>
            <w:fldChar w:fldCharType="end"/>
          </w:r>
        </w:p>
        <w:p w14:paraId="5BFF5D12">
          <w:pPr>
            <w:pStyle w:val="12"/>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26</w:t>
          </w:r>
          <w:r>
            <w:fldChar w:fldCharType="end"/>
          </w:r>
          <w:r>
            <w:rPr>
              <w:rFonts w:hint="default"/>
              <w:lang w:eastAsia="zh-CN"/>
            </w:rPr>
            <w:fldChar w:fldCharType="end"/>
          </w:r>
        </w:p>
        <w:p w14:paraId="25E43B97">
          <w:pPr>
            <w:pStyle w:val="12"/>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26</w:t>
          </w:r>
          <w:r>
            <w:fldChar w:fldCharType="end"/>
          </w:r>
          <w:r>
            <w:rPr>
              <w:rFonts w:hint="default"/>
              <w:lang w:eastAsia="zh-CN"/>
            </w:rPr>
            <w:fldChar w:fldCharType="end"/>
          </w:r>
        </w:p>
        <w:p w14:paraId="3613938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35</w:t>
          </w:r>
          <w:r>
            <w:fldChar w:fldCharType="end"/>
          </w:r>
          <w:r>
            <w:rPr>
              <w:rFonts w:hint="default"/>
              <w:lang w:eastAsia="zh-CN"/>
            </w:rPr>
            <w:fldChar w:fldCharType="end"/>
          </w:r>
        </w:p>
        <w:p w14:paraId="49F5F5DC">
          <w:pPr>
            <w:pStyle w:val="12"/>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35</w:t>
          </w:r>
          <w:r>
            <w:fldChar w:fldCharType="end"/>
          </w:r>
          <w:r>
            <w:rPr>
              <w:rFonts w:hint="default"/>
              <w:lang w:eastAsia="zh-CN"/>
            </w:rPr>
            <w:fldChar w:fldCharType="end"/>
          </w:r>
        </w:p>
        <w:p w14:paraId="1FE020F5">
          <w:pPr>
            <w:pStyle w:val="12"/>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36</w:t>
          </w:r>
          <w:r>
            <w:fldChar w:fldCharType="end"/>
          </w:r>
          <w:r>
            <w:rPr>
              <w:rFonts w:hint="default"/>
              <w:lang w:eastAsia="zh-CN"/>
            </w:rPr>
            <w:fldChar w:fldCharType="end"/>
          </w:r>
        </w:p>
        <w:p w14:paraId="75DB7614">
          <w:pPr>
            <w:pStyle w:val="8"/>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8"/>
        <w:rPr>
          <w:rFonts w:hint="default" w:asciiTheme="minorHAnsi" w:hAnsiTheme="minorHAnsi" w:eastAsiaTheme="minorEastAsia" w:cstheme="minorBidi"/>
          <w:b/>
          <w:kern w:val="2"/>
          <w:sz w:val="24"/>
          <w:szCs w:val="24"/>
          <w:lang w:val="en-US" w:eastAsia="zh-CN" w:bidi="ar-SA"/>
        </w:rPr>
      </w:pPr>
    </w:p>
    <w:p w14:paraId="3FF13B18">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7021"/>
    </w:p>
    <w:p w14:paraId="6DF48B3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一、验收项目概况</w:t>
      </w:r>
      <w:bookmarkEnd w:id="0"/>
    </w:p>
    <w:p w14:paraId="3C62ECF4">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杭州捷固科技有限公司成立于2023年，位于杭州市萧山区临浦镇，主要从事五金产品的制造与销售，后因发展需要，杭州捷固科技有限公司租用杭州萧山达利化工有限公司位于杭州市萧山区临浦镇通一村的工业用房二楼，面积1800平方米，购置液压剪管机、冲床、弯管机、焊枪、打磨机、喷塑流水线、包装流水线等生产设施，从事生产金属床。该项目于2024年11月14日通过杭州市生态环境局审批，批文号：萧环建[2024]166号，审批内容为：年产金属床2万件，主要生产设备有液压切管机8台、冲床4台、液压机15台、弯管机4台、打磨机4台、焊机8台、前处理喷淋组1套、喷塑流水线1条、包装流水线1条、冷却塔1座、空压机1台。</w:t>
      </w:r>
    </w:p>
    <w:p w14:paraId="532949DE">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企业于2024年12月开工建设，2025年6年竣工，调式，2025年7月-2025年9月调试生产，2025年8月27日，领取固定污染源排污登记回执，登记编号:91330109MACXROCR3C001W。</w:t>
      </w:r>
    </w:p>
    <w:p w14:paraId="0F89F304">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捷固科技有限公司于2025年7月委托杭州通标环境检测技术有限公司承担验收监测工作。杭州通标环境检测技术有限公司于2025.07.03-2025.07.04和2025.08.19-2025.08.20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13749"/>
      <w:bookmarkStart w:id="2" w:name="_Toc11196"/>
      <w:bookmarkStart w:id="3" w:name="_Toc6218"/>
      <w:bookmarkStart w:id="4" w:name="_Toc16320"/>
      <w:bookmarkStart w:id="5" w:name="_Toc7493"/>
      <w:bookmarkStart w:id="6" w:name="_Toc9524"/>
      <w:bookmarkStart w:id="7" w:name="_Toc17073"/>
      <w:bookmarkStart w:id="8" w:name="_Toc4682"/>
      <w:bookmarkStart w:id="9" w:name="_Toc8139"/>
      <w:bookmarkStart w:id="10" w:name="_Toc4025"/>
      <w:bookmarkStart w:id="11" w:name="_Toc14419"/>
      <w:bookmarkStart w:id="12" w:name="_Toc27066"/>
      <w:bookmarkStart w:id="13" w:name="_Toc31311"/>
      <w:bookmarkStart w:id="14" w:name="_Toc27561"/>
      <w:bookmarkStart w:id="15" w:name="_Toc19066"/>
      <w:bookmarkStart w:id="16" w:name="_Toc16862"/>
      <w:bookmarkStart w:id="17" w:name="_Toc15343"/>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杭州顶研环保科技有限公司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杭州捷固科技有限公司年产金属床2万件新建项目环境影响报告表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2024年10月</w:t>
      </w:r>
      <w:r>
        <w:rPr>
          <w:rFonts w:hint="default" w:ascii="Times New Roman" w:hAnsi="Times New Roman" w:eastAsia="宋体" w:cs="Times New Roman"/>
          <w:kern w:val="2"/>
          <w:sz w:val="24"/>
          <w:szCs w:val="24"/>
          <w:lang w:val="en-US" w:eastAsia="zh-CN" w:bidi="ar-SA"/>
        </w:rPr>
        <w:t>；</w:t>
      </w:r>
    </w:p>
    <w:p w14:paraId="7397059F">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杭州市生态环境局出具的萧环建[2024]166号批复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w:t>
      </w:r>
    </w:p>
    <w:p w14:paraId="40E329AB">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杭州通标环境检测技术有限公司出具的检测报告，报告编号：</w:t>
      </w:r>
      <w:r>
        <w:rPr>
          <w:rFonts w:hint="default" w:ascii="Times New Roman" w:hAnsi="Times New Roman" w:eastAsia="宋体" w:cs="Times New Roman"/>
          <w:sz w:val="24"/>
          <w:szCs w:val="24"/>
          <w:lang w:val="en-US" w:eastAsia="zh-CN"/>
        </w:rPr>
        <w:t>杭通标环检（20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）委字第</w:t>
      </w:r>
      <w:r>
        <w:rPr>
          <w:rFonts w:hint="eastAsia" w:ascii="Times New Roman" w:hAnsi="Times New Roman" w:eastAsia="宋体" w:cs="Times New Roman"/>
          <w:sz w:val="24"/>
          <w:szCs w:val="24"/>
          <w:lang w:val="en-US" w:eastAsia="zh-CN"/>
        </w:rPr>
        <w:t>01636</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lang w:val="en-US" w:eastAsia="zh-CN"/>
        </w:rPr>
        <w:t>杭通标环检（20</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）委字第</w:t>
      </w:r>
      <w:r>
        <w:rPr>
          <w:rFonts w:hint="eastAsia" w:ascii="Times New Roman" w:hAnsi="Times New Roman" w:eastAsia="宋体" w:cs="Times New Roman"/>
          <w:sz w:val="24"/>
          <w:szCs w:val="24"/>
          <w:lang w:val="en-US" w:eastAsia="zh-CN"/>
        </w:rPr>
        <w:t>01966</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8"/>
        <w:rPr>
          <w:rFonts w:hint="default" w:asciiTheme="minorHAnsi" w:hAnsiTheme="minorHAnsi" w:eastAsiaTheme="minorEastAsia" w:cstheme="minorBidi"/>
          <w:b/>
          <w:kern w:val="2"/>
          <w:sz w:val="24"/>
          <w:szCs w:val="24"/>
          <w:lang w:val="en-US" w:eastAsia="zh-CN" w:bidi="ar-SA"/>
        </w:rPr>
      </w:pPr>
    </w:p>
    <w:p w14:paraId="4F4DC798">
      <w:pPr>
        <w:pStyle w:val="8"/>
        <w:rPr>
          <w:rFonts w:hint="default" w:asciiTheme="minorHAnsi" w:hAnsiTheme="minorHAnsi" w:eastAsiaTheme="minorEastAsia" w:cstheme="minorBidi"/>
          <w:b/>
          <w:kern w:val="2"/>
          <w:sz w:val="24"/>
          <w:szCs w:val="24"/>
          <w:lang w:val="en-US" w:eastAsia="zh-CN" w:bidi="ar-SA"/>
        </w:rPr>
      </w:pPr>
    </w:p>
    <w:p w14:paraId="16FBFF9F">
      <w:pPr>
        <w:pStyle w:val="8"/>
        <w:rPr>
          <w:rFonts w:hint="default" w:asciiTheme="minorHAnsi" w:hAnsiTheme="minorHAnsi" w:eastAsiaTheme="minorEastAsia" w:cstheme="minorBidi"/>
          <w:b/>
          <w:kern w:val="2"/>
          <w:sz w:val="24"/>
          <w:szCs w:val="24"/>
          <w:lang w:val="en-US" w:eastAsia="zh-CN" w:bidi="ar-SA"/>
        </w:rPr>
      </w:pPr>
    </w:p>
    <w:p w14:paraId="4619D5DD">
      <w:pPr>
        <w:pStyle w:val="8"/>
        <w:rPr>
          <w:rFonts w:hint="default" w:asciiTheme="minorHAnsi" w:hAnsiTheme="minorHAnsi" w:eastAsiaTheme="minorEastAsia" w:cstheme="minorBidi"/>
          <w:b/>
          <w:kern w:val="2"/>
          <w:sz w:val="24"/>
          <w:szCs w:val="24"/>
          <w:lang w:val="en-US" w:eastAsia="zh-CN" w:bidi="ar-SA"/>
        </w:rPr>
      </w:pPr>
    </w:p>
    <w:p w14:paraId="229D54E3">
      <w:pPr>
        <w:pStyle w:val="8"/>
        <w:rPr>
          <w:rFonts w:hint="default" w:asciiTheme="minorHAnsi" w:hAnsiTheme="minorHAnsi" w:eastAsiaTheme="minorEastAsia" w:cstheme="minorBidi"/>
          <w:b/>
          <w:kern w:val="2"/>
          <w:sz w:val="24"/>
          <w:szCs w:val="24"/>
          <w:lang w:val="en-US" w:eastAsia="zh-CN" w:bidi="ar-SA"/>
        </w:rPr>
      </w:pPr>
    </w:p>
    <w:p w14:paraId="6603391F">
      <w:pPr>
        <w:pStyle w:val="8"/>
        <w:rPr>
          <w:rFonts w:hint="default" w:asciiTheme="minorHAnsi" w:hAnsiTheme="minorHAnsi" w:eastAsiaTheme="minorEastAsia" w:cstheme="minorBidi"/>
          <w:b/>
          <w:kern w:val="2"/>
          <w:sz w:val="24"/>
          <w:szCs w:val="24"/>
          <w:lang w:val="en-US" w:eastAsia="zh-CN" w:bidi="ar-SA"/>
        </w:rPr>
      </w:pPr>
    </w:p>
    <w:p w14:paraId="62CF44F4">
      <w:pPr>
        <w:pStyle w:val="8"/>
        <w:rPr>
          <w:rFonts w:hint="default" w:asciiTheme="minorHAnsi" w:hAnsiTheme="minorHAnsi" w:eastAsiaTheme="minorEastAsia" w:cstheme="minorBidi"/>
          <w:b/>
          <w:kern w:val="2"/>
          <w:sz w:val="24"/>
          <w:szCs w:val="24"/>
          <w:lang w:val="en-US" w:eastAsia="zh-CN" w:bidi="ar-SA"/>
        </w:rPr>
      </w:pPr>
    </w:p>
    <w:p w14:paraId="4AE532C6">
      <w:pPr>
        <w:pStyle w:val="8"/>
        <w:rPr>
          <w:rFonts w:hint="default" w:asciiTheme="minorHAnsi" w:hAnsiTheme="minorHAnsi" w:eastAsiaTheme="minorEastAsia" w:cstheme="minorBidi"/>
          <w:b/>
          <w:kern w:val="2"/>
          <w:sz w:val="24"/>
          <w:szCs w:val="24"/>
          <w:lang w:val="en-US" w:eastAsia="zh-CN" w:bidi="ar-SA"/>
        </w:rPr>
      </w:pPr>
    </w:p>
    <w:p w14:paraId="5FFC0789">
      <w:pPr>
        <w:pStyle w:val="8"/>
        <w:rPr>
          <w:rFonts w:hint="default" w:asciiTheme="minorHAnsi" w:hAnsiTheme="minorHAnsi" w:eastAsiaTheme="minorEastAsia" w:cstheme="minorBidi"/>
          <w:b/>
          <w:kern w:val="2"/>
          <w:sz w:val="24"/>
          <w:szCs w:val="24"/>
          <w:lang w:val="en-US" w:eastAsia="zh-CN" w:bidi="ar-SA"/>
        </w:rPr>
      </w:pPr>
    </w:p>
    <w:p w14:paraId="432FF4A5">
      <w:pPr>
        <w:pStyle w:val="8"/>
        <w:rPr>
          <w:rFonts w:hint="default" w:asciiTheme="minorHAnsi" w:hAnsiTheme="minorHAnsi" w:eastAsiaTheme="minorEastAsia" w:cstheme="minorBidi"/>
          <w:b/>
          <w:kern w:val="2"/>
          <w:sz w:val="24"/>
          <w:szCs w:val="24"/>
          <w:lang w:val="en-US" w:eastAsia="zh-CN" w:bidi="ar-SA"/>
        </w:rPr>
      </w:pPr>
    </w:p>
    <w:p w14:paraId="20248D72">
      <w:pPr>
        <w:pStyle w:val="8"/>
        <w:rPr>
          <w:rFonts w:hint="default" w:asciiTheme="minorHAnsi" w:hAnsiTheme="minorHAnsi" w:eastAsiaTheme="minorEastAsia" w:cstheme="minorBidi"/>
          <w:b/>
          <w:kern w:val="2"/>
          <w:sz w:val="24"/>
          <w:szCs w:val="24"/>
          <w:lang w:val="en-US" w:eastAsia="zh-CN" w:bidi="ar-SA"/>
        </w:rPr>
      </w:pPr>
    </w:p>
    <w:p w14:paraId="5BA07F34">
      <w:pPr>
        <w:pStyle w:val="8"/>
        <w:rPr>
          <w:rFonts w:hint="default" w:asciiTheme="minorHAnsi" w:hAnsiTheme="minorHAnsi" w:eastAsiaTheme="minorEastAsia" w:cstheme="minorBidi"/>
          <w:b/>
          <w:kern w:val="2"/>
          <w:sz w:val="24"/>
          <w:szCs w:val="24"/>
          <w:lang w:val="en-US" w:eastAsia="zh-CN" w:bidi="ar-SA"/>
        </w:rPr>
      </w:pPr>
    </w:p>
    <w:p w14:paraId="44FFE2D4">
      <w:pPr>
        <w:pStyle w:val="8"/>
        <w:rPr>
          <w:rFonts w:hint="default" w:asciiTheme="minorHAnsi" w:hAnsiTheme="minorHAnsi" w:eastAsiaTheme="minorEastAsia" w:cstheme="minorBidi"/>
          <w:b/>
          <w:kern w:val="2"/>
          <w:sz w:val="24"/>
          <w:szCs w:val="24"/>
          <w:lang w:val="en-US" w:eastAsia="zh-CN" w:bidi="ar-SA"/>
        </w:rPr>
      </w:pPr>
    </w:p>
    <w:p w14:paraId="2EABFEB0">
      <w:pPr>
        <w:pStyle w:val="8"/>
        <w:rPr>
          <w:rFonts w:hint="default" w:asciiTheme="minorHAnsi" w:hAnsiTheme="minorHAnsi" w:eastAsiaTheme="minorEastAsia" w:cstheme="minorBidi"/>
          <w:b/>
          <w:kern w:val="2"/>
          <w:sz w:val="24"/>
          <w:szCs w:val="24"/>
          <w:lang w:val="en-US" w:eastAsia="zh-CN" w:bidi="ar-SA"/>
        </w:rPr>
      </w:pPr>
    </w:p>
    <w:p w14:paraId="4A411BA6">
      <w:pPr>
        <w:pStyle w:val="8"/>
        <w:rPr>
          <w:rFonts w:hint="default" w:asciiTheme="minorHAnsi" w:hAnsiTheme="minorHAnsi" w:eastAsiaTheme="minorEastAsia" w:cstheme="minorBidi"/>
          <w:b/>
          <w:kern w:val="2"/>
          <w:sz w:val="24"/>
          <w:szCs w:val="24"/>
          <w:lang w:val="en-US" w:eastAsia="zh-CN" w:bidi="ar-SA"/>
        </w:rPr>
      </w:pPr>
    </w:p>
    <w:p w14:paraId="4868B2D2">
      <w:pPr>
        <w:pStyle w:val="8"/>
        <w:rPr>
          <w:rFonts w:hint="default" w:asciiTheme="minorHAnsi" w:hAnsiTheme="minorHAnsi" w:eastAsiaTheme="minorEastAsia" w:cstheme="minorBidi"/>
          <w:b/>
          <w:kern w:val="2"/>
          <w:sz w:val="24"/>
          <w:szCs w:val="24"/>
          <w:lang w:val="en-US" w:eastAsia="zh-CN" w:bidi="ar-SA"/>
        </w:rPr>
      </w:pPr>
    </w:p>
    <w:p w14:paraId="134E47FE">
      <w:pPr>
        <w:pStyle w:val="8"/>
        <w:rPr>
          <w:rFonts w:hint="default" w:asciiTheme="minorHAnsi" w:hAnsiTheme="minorHAnsi" w:eastAsiaTheme="minorEastAsia" w:cstheme="minorBidi"/>
          <w:b/>
          <w:kern w:val="2"/>
          <w:sz w:val="24"/>
          <w:szCs w:val="24"/>
          <w:lang w:val="en-US" w:eastAsia="zh-CN" w:bidi="ar-SA"/>
        </w:rPr>
      </w:pPr>
    </w:p>
    <w:p w14:paraId="7BC97F33">
      <w:pPr>
        <w:pStyle w:val="8"/>
        <w:rPr>
          <w:rFonts w:hint="default" w:asciiTheme="minorHAnsi" w:hAnsiTheme="minorHAnsi" w:eastAsiaTheme="minorEastAsia" w:cstheme="minorBidi"/>
          <w:b/>
          <w:kern w:val="2"/>
          <w:sz w:val="24"/>
          <w:szCs w:val="24"/>
          <w:lang w:val="en-US" w:eastAsia="zh-CN" w:bidi="ar-SA"/>
        </w:rPr>
      </w:pPr>
    </w:p>
    <w:p w14:paraId="03823911">
      <w:pPr>
        <w:pStyle w:val="8"/>
        <w:rPr>
          <w:rFonts w:hint="default" w:asciiTheme="minorHAnsi" w:hAnsiTheme="minorHAnsi" w:eastAsiaTheme="minorEastAsia" w:cstheme="minorBidi"/>
          <w:b/>
          <w:kern w:val="2"/>
          <w:sz w:val="24"/>
          <w:szCs w:val="24"/>
          <w:lang w:val="en-US" w:eastAsia="zh-CN" w:bidi="ar-SA"/>
        </w:rPr>
      </w:pPr>
    </w:p>
    <w:p w14:paraId="61E51BEA">
      <w:pPr>
        <w:pStyle w:val="8"/>
        <w:rPr>
          <w:rFonts w:hint="default" w:asciiTheme="minorHAnsi" w:hAnsiTheme="minorHAnsi" w:eastAsiaTheme="minorEastAsia" w:cstheme="minorBidi"/>
          <w:b/>
          <w:kern w:val="2"/>
          <w:sz w:val="24"/>
          <w:szCs w:val="24"/>
          <w:lang w:val="en-US" w:eastAsia="zh-CN" w:bidi="ar-SA"/>
        </w:rPr>
      </w:pPr>
    </w:p>
    <w:p w14:paraId="5435008E">
      <w:pPr>
        <w:pStyle w:val="8"/>
        <w:rPr>
          <w:rFonts w:hint="default" w:asciiTheme="minorHAnsi" w:hAnsiTheme="minorHAnsi" w:eastAsiaTheme="minorEastAsia" w:cstheme="minorBidi"/>
          <w:b/>
          <w:kern w:val="2"/>
          <w:sz w:val="24"/>
          <w:szCs w:val="24"/>
          <w:lang w:val="en-US" w:eastAsia="zh-CN" w:bidi="ar-SA"/>
        </w:rPr>
      </w:pPr>
    </w:p>
    <w:p w14:paraId="10B23075">
      <w:pPr>
        <w:pStyle w:val="8"/>
        <w:rPr>
          <w:rFonts w:hint="default" w:asciiTheme="minorHAnsi" w:hAnsiTheme="minorHAnsi" w:eastAsiaTheme="minorEastAsia" w:cstheme="minorBidi"/>
          <w:b/>
          <w:kern w:val="2"/>
          <w:sz w:val="24"/>
          <w:szCs w:val="24"/>
          <w:lang w:val="en-US" w:eastAsia="zh-CN" w:bidi="ar-SA"/>
        </w:rPr>
      </w:pPr>
    </w:p>
    <w:p w14:paraId="5B99A446">
      <w:pPr>
        <w:pStyle w:val="8"/>
        <w:rPr>
          <w:rFonts w:hint="default" w:asciiTheme="minorHAnsi" w:hAnsiTheme="minorHAnsi" w:eastAsiaTheme="minorEastAsia" w:cstheme="minorBidi"/>
          <w:b/>
          <w:kern w:val="2"/>
          <w:sz w:val="24"/>
          <w:szCs w:val="24"/>
          <w:lang w:val="en-US" w:eastAsia="zh-CN" w:bidi="ar-SA"/>
        </w:rPr>
      </w:pPr>
    </w:p>
    <w:p w14:paraId="0636B75E">
      <w:pPr>
        <w:pStyle w:val="8"/>
        <w:rPr>
          <w:rFonts w:hint="default" w:asciiTheme="minorHAnsi" w:hAnsiTheme="minorHAnsi" w:eastAsiaTheme="minorEastAsia" w:cstheme="minorBidi"/>
          <w:b/>
          <w:kern w:val="2"/>
          <w:sz w:val="24"/>
          <w:szCs w:val="24"/>
          <w:lang w:val="en-US" w:eastAsia="zh-CN" w:bidi="ar-SA"/>
        </w:rPr>
      </w:pPr>
    </w:p>
    <w:p w14:paraId="152E037B">
      <w:pPr>
        <w:pStyle w:val="8"/>
        <w:rPr>
          <w:rFonts w:hint="default" w:asciiTheme="minorHAnsi" w:hAnsiTheme="minorHAnsi" w:eastAsiaTheme="minorEastAsia" w:cstheme="minorBidi"/>
          <w:b/>
          <w:kern w:val="2"/>
          <w:sz w:val="24"/>
          <w:szCs w:val="24"/>
          <w:lang w:val="en-US" w:eastAsia="zh-CN" w:bidi="ar-SA"/>
        </w:rPr>
      </w:pPr>
    </w:p>
    <w:p w14:paraId="38B0FAE0">
      <w:pPr>
        <w:pStyle w:val="3"/>
        <w:numPr>
          <w:ilvl w:val="0"/>
          <w:numId w:val="1"/>
        </w:numPr>
        <w:outlineLvl w:val="0"/>
        <w:rPr>
          <w:rFonts w:hint="default" w:ascii="Times New Roman" w:hAnsi="Times New Roman" w:eastAsia="宋体" w:cs="Times New Roman"/>
          <w:b/>
          <w:bCs w:val="0"/>
          <w:sz w:val="30"/>
          <w:szCs w:val="30"/>
          <w:lang w:eastAsia="zh-CN"/>
        </w:rPr>
      </w:pPr>
      <w:bookmarkStart w:id="18" w:name="_Toc13078"/>
      <w:bookmarkStart w:id="19" w:name="_Toc19097"/>
      <w:bookmarkStart w:id="20" w:name="_Toc30550"/>
      <w:bookmarkStart w:id="21" w:name="_Toc22153"/>
      <w:bookmarkStart w:id="22" w:name="_Toc10657"/>
      <w:bookmarkStart w:id="23" w:name="_Toc5421"/>
      <w:bookmarkStart w:id="24" w:name="_Toc25857"/>
      <w:bookmarkStart w:id="25" w:name="_Toc32515"/>
      <w:bookmarkStart w:id="26" w:name="_Toc13598"/>
      <w:bookmarkStart w:id="27" w:name="_Toc24379"/>
      <w:bookmarkStart w:id="28" w:name="_Toc19462"/>
      <w:bookmarkStart w:id="29" w:name="_Toc17136"/>
      <w:bookmarkStart w:id="30" w:name="_Toc28393"/>
      <w:bookmarkStart w:id="31" w:name="_Toc14847"/>
      <w:bookmarkStart w:id="32" w:name="_Toc14909"/>
      <w:bookmarkStart w:id="33" w:name="_Toc9219"/>
      <w:bookmarkStart w:id="34" w:name="_Toc28763"/>
      <w:bookmarkStart w:id="35" w:name="_Toc5333"/>
      <w:bookmarkStart w:id="36" w:name="_Toc28793"/>
      <w:bookmarkStart w:id="37" w:name="_Toc24204"/>
      <w:bookmarkStart w:id="38" w:name="_Toc32670"/>
      <w:bookmarkStart w:id="39" w:name="_Toc24009"/>
      <w:bookmarkStart w:id="40" w:name="_Toc21883"/>
      <w:bookmarkStart w:id="41" w:name="_Toc2441"/>
      <w:bookmarkStart w:id="42" w:name="_Toc2919"/>
      <w:bookmarkStart w:id="43" w:name="_Toc13655"/>
      <w:bookmarkStart w:id="44" w:name="_Toc12483"/>
      <w:bookmarkStart w:id="45" w:name="_Toc14989"/>
      <w:bookmarkStart w:id="46" w:name="_Toc18853"/>
      <w:bookmarkStart w:id="47" w:name="_Toc13045"/>
      <w:bookmarkStart w:id="48" w:name="_Toc23296"/>
      <w:bookmarkStart w:id="49" w:name="_Toc10477"/>
      <w:bookmarkStart w:id="50" w:name="_Toc6773"/>
      <w:bookmarkStart w:id="51" w:name="_Toc6863"/>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28288"/>
      <w:bookmarkStart w:id="53" w:name="_Toc21839"/>
      <w:bookmarkStart w:id="54" w:name="_Toc497218636"/>
      <w:bookmarkStart w:id="55" w:name="_Toc1761"/>
      <w:bookmarkStart w:id="56" w:name="_Toc10203"/>
      <w:bookmarkStart w:id="57" w:name="_Toc26484"/>
      <w:bookmarkStart w:id="58" w:name="_Toc17628"/>
      <w:bookmarkStart w:id="59" w:name="_Toc27734"/>
      <w:bookmarkStart w:id="60" w:name="_Toc29991"/>
      <w:bookmarkStart w:id="61" w:name="_Toc19876"/>
      <w:bookmarkStart w:id="62" w:name="_Toc11386"/>
      <w:bookmarkStart w:id="63" w:name="_Toc23261"/>
      <w:bookmarkStart w:id="64" w:name="_Toc22825"/>
      <w:bookmarkStart w:id="65" w:name="_Toc14324"/>
      <w:bookmarkStart w:id="66" w:name="_Toc25063"/>
      <w:bookmarkStart w:id="67" w:name="_Toc9807"/>
      <w:bookmarkStart w:id="68" w:name="_Toc21405"/>
      <w:bookmarkStart w:id="69" w:name="_Toc12293"/>
      <w:bookmarkStart w:id="70" w:name="_Toc12786"/>
      <w:bookmarkStart w:id="71" w:name="_Toc1607"/>
      <w:bookmarkStart w:id="72" w:name="_Toc19866"/>
      <w:bookmarkStart w:id="73" w:name="_Toc7600"/>
      <w:bookmarkStart w:id="74" w:name="_Toc27897"/>
      <w:bookmarkStart w:id="75" w:name="_Toc24573"/>
      <w:bookmarkStart w:id="76" w:name="_Toc24994"/>
      <w:bookmarkStart w:id="77" w:name="_Toc28333"/>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捷固科技有限公司位于浙江省杭州市萧山区临浦镇通一村。项目厂界西面为杭州鸿立机械有限公司生产厂房，项目厂界南面为杭州瑞虎进出口有限公司，项目厂界东面为杭州中兴车业有限公司厂房，项目厂界北面为其他企业厂房。本项目厂界距最近敏感点约325m(厂界东侧通一村居民点)。</w:t>
      </w:r>
    </w:p>
    <w:p w14:paraId="500785A0">
      <w:pPr>
        <w:pStyle w:val="5"/>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车间平面图等报告附件。</w:t>
      </w:r>
    </w:p>
    <w:p w14:paraId="0C576CF9">
      <w:pPr>
        <w:pStyle w:val="3"/>
        <w:outlineLvl w:val="9"/>
        <w:rPr>
          <w:rFonts w:hint="default" w:ascii="Times New Roman" w:hAnsi="Times New Roman" w:eastAsia="宋体" w:cs="Times New Roman"/>
        </w:rPr>
      </w:pPr>
      <w:r>
        <w:rPr>
          <w:sz w:val="20"/>
        </w:rPr>
        <mc:AlternateContent>
          <mc:Choice Requires="wps">
            <w:drawing>
              <wp:anchor distT="0" distB="0" distL="114300" distR="114300" simplePos="0" relativeHeight="251660288" behindDoc="0" locked="0" layoutInCell="1" allowOverlap="1">
                <wp:simplePos x="0" y="0"/>
                <wp:positionH relativeFrom="column">
                  <wp:posOffset>1440815</wp:posOffset>
                </wp:positionH>
                <wp:positionV relativeFrom="paragraph">
                  <wp:posOffset>1900555</wp:posOffset>
                </wp:positionV>
                <wp:extent cx="1141095" cy="323850"/>
                <wp:effectExtent l="19050" t="523240" r="287655" b="29210"/>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13.45pt;margin-top:149.65pt;height:25.5pt;width:89.85pt;z-index:251660288;mso-width-relative:page;mso-height-relative:page;" fillcolor="#FFFFFF" filled="t" stroked="t" coordsize="21600,21600" o:gfxdata="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0zQodgAAAALAQAADwAAAAAAAAABACAAAAAiAAAAZHJz&#10;L2Rvd25yZXYueG1sUEsBAhQAFAAAAAgAh07iQHPcQkU9AgAAjwQAAA4AAAAAAAAAAQAgAAAAJwEA&#10;AGRycy9lMm9Eb2MueG1sUEsFBgAAAAAGAAYAWQEAANYFAAAAAA==&#10;" adj="25374,-31087">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5265420" cy="268922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5420" cy="2689225"/>
                    </a:xfrm>
                    <a:prstGeom prst="rect">
                      <a:avLst/>
                    </a:prstGeom>
                    <a:noFill/>
                    <a:ln>
                      <a:noFill/>
                    </a:ln>
                  </pic:spPr>
                </pic:pic>
              </a:graphicData>
            </a:graphic>
          </wp:inline>
        </w:drawing>
      </w:r>
    </w:p>
    <w:p w14:paraId="45E0B199">
      <w:pPr>
        <w:pStyle w:val="3"/>
        <w:jc w:val="center"/>
        <w:rPr>
          <w:rFonts w:hint="default" w:ascii="Times New Roman" w:hAnsi="Times New Roman" w:eastAsia="宋体" w:cs="Times New Roman"/>
          <w:b/>
        </w:rPr>
      </w:pPr>
      <w:bookmarkStart w:id="78" w:name="_Toc1907"/>
      <w:bookmarkStart w:id="79"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8"/>
      <w:bookmarkEnd w:id="79"/>
    </w:p>
    <w:p w14:paraId="46146C68">
      <w:pPr>
        <w:pStyle w:val="3"/>
        <w:jc w:val="center"/>
        <w:rPr>
          <w:rFonts w:hint="default" w:ascii="Times New Roman" w:hAnsi="Times New Roman" w:eastAsia="宋体" w:cs="Times New Roman"/>
          <w:b/>
        </w:rPr>
      </w:pPr>
      <w:bookmarkStart w:id="80" w:name="_Toc1412"/>
      <w:bookmarkStart w:id="81" w:name="_Toc15954"/>
      <w:bookmarkStart w:id="82" w:name="_Toc20818"/>
      <w:bookmarkStart w:id="83" w:name="_Toc28362"/>
      <w:bookmarkStart w:id="84" w:name="_Toc9556"/>
      <w:bookmarkStart w:id="85" w:name="_Toc23791"/>
      <w:bookmarkStart w:id="86" w:name="_Toc10854"/>
      <w:bookmarkStart w:id="87" w:name="_Toc16087"/>
      <w:bookmarkStart w:id="88" w:name="_Toc31923"/>
      <w:bookmarkStart w:id="89" w:name="_Toc638"/>
      <w:bookmarkStart w:id="90" w:name="_Toc29811"/>
      <w:bookmarkStart w:id="91" w:name="_Toc4714"/>
      <w:bookmarkStart w:id="92" w:name="_Toc15808"/>
      <w:bookmarkStart w:id="93" w:name="_Toc18608"/>
      <w:bookmarkStart w:id="94" w:name="_Toc14461"/>
      <w:bookmarkStart w:id="95" w:name="_Toc22175"/>
      <w:bookmarkStart w:id="96" w:name="_Toc23683"/>
      <w:bookmarkStart w:id="97" w:name="_Toc9720"/>
      <w:bookmarkStart w:id="98" w:name="_Toc26645"/>
      <w:bookmarkStart w:id="99" w:name="_Toc25155"/>
      <w:bookmarkStart w:id="100" w:name="_Toc1327"/>
      <w:r>
        <w:drawing>
          <wp:inline distT="0" distB="0" distL="114300" distR="114300">
            <wp:extent cx="5271135" cy="2876550"/>
            <wp:effectExtent l="0" t="0" r="12065" b="635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6"/>
                    <a:stretch>
                      <a:fillRect/>
                    </a:stretch>
                  </pic:blipFill>
                  <pic:spPr>
                    <a:xfrm>
                      <a:off x="0" y="0"/>
                      <a:ext cx="5271135" cy="2876550"/>
                    </a:xfrm>
                    <a:prstGeom prst="rect">
                      <a:avLst/>
                    </a:prstGeom>
                    <a:noFill/>
                    <a:ln>
                      <a:noFill/>
                    </a:ln>
                  </pic:spPr>
                </pic:pic>
              </a:graphicData>
            </a:graphic>
          </wp:inline>
        </w:drawing>
      </w: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ascii="Times New Roman" w:hAnsi="Times New Roman" w:eastAsia="宋体" w:cs="Times New Roman"/>
          <w:b/>
          <w:lang w:val="en-US" w:eastAsia="zh-CN"/>
        </w:rPr>
        <w:t>周边</w:t>
      </w:r>
      <w:r>
        <w:rPr>
          <w:rFonts w:hint="default" w:ascii="Times New Roman" w:hAnsi="Times New Roman" w:eastAsia="宋体" w:cs="Times New Roman"/>
          <w:b/>
        </w:rPr>
        <w:t>图</w:t>
      </w:r>
    </w:p>
    <w:p w14:paraId="6C768A54">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杭州捷固科技有限公司年产金属床2万件新建项目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杭州捷固科技有限公司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新建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500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30</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w:t>
      </w:r>
      <w:r>
        <w:rPr>
          <w:rFonts w:hint="eastAsia" w:ascii="Times New Roman" w:hAnsi="Times New Roman" w:eastAsia="宋体" w:cs="Times New Roman"/>
          <w:lang w:val="en-US" w:eastAsia="zh-CN"/>
        </w:rPr>
        <w:t>25</w:t>
      </w:r>
      <w:r>
        <w:rPr>
          <w:rFonts w:hint="default" w:ascii="Times New Roman" w:hAnsi="Times New Roman" w:eastAsia="宋体" w:cs="Times New Roman"/>
        </w:rPr>
        <w:t>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每天工作6小时，夜间不生产</w:t>
      </w:r>
      <w:r>
        <w:rPr>
          <w:rFonts w:hint="default" w:ascii="Times New Roman" w:hAnsi="Times New Roman" w:eastAsia="宋体" w:cs="Times New Roman"/>
          <w:lang w:eastAsia="zh-CN"/>
        </w:rPr>
        <w:t>。</w:t>
      </w:r>
    </w:p>
    <w:p w14:paraId="5D821F2D">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1" w:name="_Toc1455"/>
      <w:bookmarkStart w:id="102" w:name="_Toc7491"/>
      <w:bookmarkStart w:id="103" w:name="_Toc29002"/>
      <w:bookmarkStart w:id="104" w:name="_Toc26698"/>
      <w:bookmarkStart w:id="105" w:name="_Toc29177"/>
      <w:bookmarkStart w:id="106" w:name="_Toc641"/>
      <w:bookmarkStart w:id="107" w:name="_Toc9455"/>
      <w:bookmarkStart w:id="108" w:name="_Toc26864"/>
      <w:bookmarkStart w:id="109" w:name="_Toc23516"/>
      <w:bookmarkStart w:id="110" w:name="_Toc1850"/>
      <w:bookmarkStart w:id="111" w:name="_Toc1135"/>
      <w:bookmarkStart w:id="112" w:name="_Toc19214"/>
      <w:bookmarkStart w:id="113" w:name="_Toc4896"/>
      <w:bookmarkStart w:id="114" w:name="_Toc19915"/>
      <w:bookmarkStart w:id="115" w:name="_Toc31140"/>
      <w:bookmarkStart w:id="116" w:name="_Toc24173"/>
      <w:bookmarkStart w:id="117" w:name="_Toc24188"/>
      <w:bookmarkStart w:id="118" w:name="_Toc6968"/>
      <w:bookmarkStart w:id="119" w:name="_Toc23906"/>
      <w:bookmarkStart w:id="120" w:name="_Toc6764"/>
      <w:bookmarkStart w:id="121" w:name="_Toc19317"/>
      <w:bookmarkStart w:id="122" w:name="_Toc8915"/>
      <w:r>
        <w:rPr>
          <w:rFonts w:hint="default" w:ascii="Times New Roman" w:hAnsi="Times New Roman" w:eastAsia="宋体" w:cs="Times New Roman"/>
          <w:kern w:val="0"/>
          <w:sz w:val="24"/>
          <w:szCs w:val="24"/>
          <w:lang w:val="en-US" w:eastAsia="zh-CN" w:bidi="ar"/>
        </w:rPr>
        <w:t>3.3主要原辅材料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A3C0596">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3"/>
        <w:tblW w:w="451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099"/>
        <w:gridCol w:w="1444"/>
        <w:gridCol w:w="1428"/>
        <w:gridCol w:w="1930"/>
      </w:tblGrid>
      <w:tr w14:paraId="3F4B90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7B4AF77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362" w:type="pct"/>
            <w:tcBorders>
              <w:tl2br w:val="nil"/>
              <w:tr2bl w:val="nil"/>
            </w:tcBorders>
            <w:noWrap w:val="0"/>
            <w:vAlign w:val="center"/>
          </w:tcPr>
          <w:p w14:paraId="16267EF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937" w:type="pct"/>
            <w:tcBorders>
              <w:tl2br w:val="nil"/>
              <w:tr2bl w:val="nil"/>
            </w:tcBorders>
            <w:noWrap w:val="0"/>
            <w:vAlign w:val="center"/>
          </w:tcPr>
          <w:p w14:paraId="34D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927" w:type="pct"/>
            <w:tcBorders>
              <w:tl2br w:val="nil"/>
              <w:tr2bl w:val="nil"/>
            </w:tcBorders>
            <w:noWrap w:val="0"/>
            <w:vAlign w:val="center"/>
          </w:tcPr>
          <w:p w14:paraId="2839A4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1253" w:type="pct"/>
            <w:tcBorders>
              <w:tl2br w:val="nil"/>
              <w:tr2bl w:val="nil"/>
            </w:tcBorders>
            <w:noWrap w:val="0"/>
            <w:vAlign w:val="center"/>
          </w:tcPr>
          <w:p w14:paraId="2229F3A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4B05EA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5D24995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362" w:type="pct"/>
            <w:tcBorders>
              <w:tl2br w:val="nil"/>
              <w:tr2bl w:val="nil"/>
            </w:tcBorders>
            <w:shd w:val="clear" w:color="auto" w:fill="auto"/>
            <w:noWrap w:val="0"/>
            <w:vAlign w:val="center"/>
          </w:tcPr>
          <w:p w14:paraId="767FFDB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钢管</w:t>
            </w:r>
          </w:p>
        </w:tc>
        <w:tc>
          <w:tcPr>
            <w:tcW w:w="937" w:type="pct"/>
            <w:tcBorders>
              <w:tl2br w:val="nil"/>
              <w:tr2bl w:val="nil"/>
            </w:tcBorders>
            <w:shd w:val="clear" w:color="auto" w:fill="auto"/>
            <w:noWrap w:val="0"/>
            <w:vAlign w:val="center"/>
          </w:tcPr>
          <w:p w14:paraId="5C0C78C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2160t/a</w:t>
            </w:r>
          </w:p>
        </w:tc>
        <w:tc>
          <w:tcPr>
            <w:tcW w:w="927" w:type="pct"/>
            <w:tcBorders>
              <w:tl2br w:val="nil"/>
              <w:tr2bl w:val="nil"/>
            </w:tcBorders>
            <w:noWrap w:val="0"/>
            <w:vAlign w:val="center"/>
          </w:tcPr>
          <w:p w14:paraId="2E7FC00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160</w:t>
            </w:r>
            <w:r>
              <w:rPr>
                <w:rFonts w:hint="eastAsia" w:ascii="宋体" w:hAnsi="宋体" w:eastAsia="宋体" w:cs="宋体"/>
                <w:color w:val="000000"/>
                <w:sz w:val="21"/>
                <w:szCs w:val="21"/>
              </w:rPr>
              <w:t>0t/a</w:t>
            </w:r>
          </w:p>
        </w:tc>
        <w:tc>
          <w:tcPr>
            <w:tcW w:w="1253" w:type="pct"/>
            <w:tcBorders>
              <w:tl2br w:val="nil"/>
              <w:tr2bl w:val="nil"/>
            </w:tcBorders>
            <w:noWrap w:val="0"/>
            <w:vAlign w:val="center"/>
          </w:tcPr>
          <w:p w14:paraId="3E2F7ED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-560t/a</w:t>
            </w:r>
          </w:p>
        </w:tc>
      </w:tr>
      <w:tr w14:paraId="20EE1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65B377F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362" w:type="pct"/>
            <w:tcBorders>
              <w:tl2br w:val="nil"/>
              <w:tr2bl w:val="nil"/>
            </w:tcBorders>
            <w:shd w:val="clear" w:color="auto" w:fill="auto"/>
            <w:noWrap w:val="0"/>
            <w:vAlign w:val="center"/>
          </w:tcPr>
          <w:p w14:paraId="0ED8F63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五金配件</w:t>
            </w:r>
          </w:p>
        </w:tc>
        <w:tc>
          <w:tcPr>
            <w:tcW w:w="937" w:type="pct"/>
            <w:tcBorders>
              <w:tl2br w:val="nil"/>
              <w:tr2bl w:val="nil"/>
            </w:tcBorders>
            <w:shd w:val="clear" w:color="auto" w:fill="auto"/>
            <w:noWrap w:val="0"/>
            <w:vAlign w:val="center"/>
          </w:tcPr>
          <w:p w14:paraId="35807C7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2万套/a</w:t>
            </w:r>
          </w:p>
        </w:tc>
        <w:tc>
          <w:tcPr>
            <w:tcW w:w="927" w:type="pct"/>
            <w:tcBorders>
              <w:tl2br w:val="nil"/>
              <w:tr2bl w:val="nil"/>
            </w:tcBorders>
            <w:noWrap w:val="0"/>
            <w:vAlign w:val="center"/>
          </w:tcPr>
          <w:p w14:paraId="6153EDF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1.6</w:t>
            </w:r>
            <w:r>
              <w:rPr>
                <w:rFonts w:hint="eastAsia" w:ascii="宋体" w:hAnsi="宋体" w:eastAsia="宋体" w:cs="宋体"/>
                <w:color w:val="000000"/>
                <w:sz w:val="21"/>
                <w:szCs w:val="21"/>
              </w:rPr>
              <w:t>万套/a</w:t>
            </w:r>
          </w:p>
        </w:tc>
        <w:tc>
          <w:tcPr>
            <w:tcW w:w="1253" w:type="pct"/>
            <w:tcBorders>
              <w:tl2br w:val="nil"/>
              <w:tr2bl w:val="nil"/>
            </w:tcBorders>
            <w:noWrap w:val="0"/>
            <w:vAlign w:val="center"/>
          </w:tcPr>
          <w:p w14:paraId="65098CE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-0.4万套</w:t>
            </w:r>
            <w:r>
              <w:rPr>
                <w:rFonts w:hint="eastAsia" w:ascii="宋体" w:hAnsi="宋体" w:eastAsia="宋体" w:cs="宋体"/>
                <w:color w:val="000000"/>
                <w:sz w:val="21"/>
                <w:szCs w:val="21"/>
              </w:rPr>
              <w:t>/a</w:t>
            </w:r>
          </w:p>
        </w:tc>
      </w:tr>
      <w:tr w14:paraId="7D2B2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5BF0B57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362" w:type="pct"/>
            <w:tcBorders>
              <w:tl2br w:val="nil"/>
              <w:tr2bl w:val="nil"/>
            </w:tcBorders>
            <w:shd w:val="clear" w:color="auto" w:fill="auto"/>
            <w:noWrap w:val="0"/>
            <w:vAlign w:val="center"/>
          </w:tcPr>
          <w:p w14:paraId="1D409F3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塑粉（环氧树脂粉末涂料）</w:t>
            </w:r>
          </w:p>
        </w:tc>
        <w:tc>
          <w:tcPr>
            <w:tcW w:w="937" w:type="pct"/>
            <w:tcBorders>
              <w:tl2br w:val="nil"/>
              <w:tr2bl w:val="nil"/>
            </w:tcBorders>
            <w:shd w:val="clear" w:color="auto" w:fill="auto"/>
            <w:noWrap w:val="0"/>
            <w:vAlign w:val="center"/>
          </w:tcPr>
          <w:p w14:paraId="615EB18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11t/a</w:t>
            </w:r>
          </w:p>
        </w:tc>
        <w:tc>
          <w:tcPr>
            <w:tcW w:w="927" w:type="pct"/>
            <w:tcBorders>
              <w:tl2br w:val="nil"/>
              <w:tr2bl w:val="nil"/>
            </w:tcBorders>
            <w:shd w:val="clear" w:color="auto" w:fill="auto"/>
            <w:noWrap w:val="0"/>
            <w:vAlign w:val="center"/>
          </w:tcPr>
          <w:p w14:paraId="15B73F3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10t/a</w:t>
            </w:r>
          </w:p>
        </w:tc>
        <w:tc>
          <w:tcPr>
            <w:tcW w:w="1253" w:type="pct"/>
            <w:tcBorders>
              <w:tl2br w:val="nil"/>
              <w:tr2bl w:val="nil"/>
            </w:tcBorders>
            <w:noWrap w:val="0"/>
            <w:vAlign w:val="center"/>
          </w:tcPr>
          <w:p w14:paraId="2286218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-1t/a</w:t>
            </w:r>
          </w:p>
        </w:tc>
      </w:tr>
      <w:tr w14:paraId="2D2D3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50408F7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362" w:type="pct"/>
            <w:tcBorders>
              <w:tl2br w:val="nil"/>
              <w:tr2bl w:val="nil"/>
            </w:tcBorders>
            <w:shd w:val="clear" w:color="auto" w:fill="auto"/>
            <w:noWrap w:val="0"/>
            <w:vAlign w:val="center"/>
          </w:tcPr>
          <w:p w14:paraId="51222E7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焊丝（无铅焊丝）</w:t>
            </w:r>
          </w:p>
        </w:tc>
        <w:tc>
          <w:tcPr>
            <w:tcW w:w="937" w:type="pct"/>
            <w:tcBorders>
              <w:tl2br w:val="nil"/>
              <w:tr2bl w:val="nil"/>
            </w:tcBorders>
            <w:shd w:val="clear" w:color="auto" w:fill="auto"/>
            <w:noWrap w:val="0"/>
            <w:vAlign w:val="center"/>
          </w:tcPr>
          <w:p w14:paraId="1D66935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10t/a</w:t>
            </w:r>
          </w:p>
        </w:tc>
        <w:tc>
          <w:tcPr>
            <w:tcW w:w="927" w:type="pct"/>
            <w:tcBorders>
              <w:tl2br w:val="nil"/>
              <w:tr2bl w:val="nil"/>
            </w:tcBorders>
            <w:noWrap w:val="0"/>
            <w:vAlign w:val="center"/>
          </w:tcPr>
          <w:p w14:paraId="3A3B3E2F">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center"/>
          </w:tcPr>
          <w:p w14:paraId="236B9F3F">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-10t/a</w:t>
            </w:r>
          </w:p>
        </w:tc>
      </w:tr>
      <w:tr w14:paraId="2D9F1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16082717">
            <w:pPr>
              <w:jc w:val="center"/>
              <w:rPr>
                <w:rFonts w:hint="default" w:ascii="宋体" w:hAnsi="宋体" w:eastAsia="宋体" w:cs="宋体"/>
                <w:color w:val="000000"/>
                <w:sz w:val="21"/>
                <w:szCs w:val="21"/>
                <w:lang w:val="en-US" w:eastAsia="zh-CN"/>
              </w:rPr>
            </w:pPr>
            <w:bookmarkStart w:id="123" w:name="_Toc4110"/>
            <w:bookmarkStart w:id="124" w:name="_Toc8173"/>
            <w:bookmarkStart w:id="125" w:name="_Toc8391"/>
            <w:bookmarkStart w:id="126" w:name="_Toc11965"/>
            <w:bookmarkStart w:id="127" w:name="_Toc29450"/>
            <w:bookmarkStart w:id="128" w:name="_Toc8431"/>
            <w:bookmarkStart w:id="129" w:name="_Toc32421"/>
            <w:bookmarkStart w:id="130" w:name="_Toc13285"/>
            <w:bookmarkStart w:id="131" w:name="_Toc20231"/>
            <w:bookmarkStart w:id="132" w:name="_Toc19183"/>
            <w:bookmarkStart w:id="133" w:name="_Toc2362"/>
            <w:bookmarkStart w:id="134" w:name="_Toc23945"/>
            <w:bookmarkStart w:id="135" w:name="_Toc26522"/>
            <w:bookmarkStart w:id="136" w:name="_Toc6588"/>
            <w:bookmarkStart w:id="137" w:name="_Toc14289"/>
            <w:bookmarkStart w:id="138" w:name="_Toc15520"/>
            <w:bookmarkStart w:id="139" w:name="_Toc29931"/>
            <w:bookmarkStart w:id="140" w:name="_Toc8837"/>
            <w:bookmarkStart w:id="141" w:name="_Toc9877"/>
            <w:bookmarkStart w:id="142" w:name="_Toc31678"/>
            <w:bookmarkStart w:id="143" w:name="_Toc28652"/>
            <w:r>
              <w:rPr>
                <w:rFonts w:hint="eastAsia" w:ascii="宋体" w:hAnsi="宋体" w:eastAsia="宋体" w:cs="宋体"/>
                <w:color w:val="000000"/>
                <w:sz w:val="21"/>
                <w:szCs w:val="21"/>
                <w:lang w:val="en-US" w:eastAsia="zh-CN"/>
              </w:rPr>
              <w:t>5</w:t>
            </w:r>
          </w:p>
        </w:tc>
        <w:tc>
          <w:tcPr>
            <w:tcW w:w="1362" w:type="pct"/>
            <w:tcBorders>
              <w:tl2br w:val="nil"/>
              <w:tr2bl w:val="nil"/>
            </w:tcBorders>
            <w:shd w:val="clear" w:color="auto" w:fill="auto"/>
            <w:noWrap w:val="0"/>
            <w:vAlign w:val="center"/>
          </w:tcPr>
          <w:p w14:paraId="53DCCF1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CO2气体（25kg/瓶）</w:t>
            </w:r>
          </w:p>
        </w:tc>
        <w:tc>
          <w:tcPr>
            <w:tcW w:w="937" w:type="pct"/>
            <w:tcBorders>
              <w:tl2br w:val="nil"/>
              <w:tr2bl w:val="nil"/>
            </w:tcBorders>
            <w:shd w:val="clear" w:color="auto" w:fill="auto"/>
            <w:noWrap w:val="0"/>
            <w:vAlign w:val="center"/>
          </w:tcPr>
          <w:p w14:paraId="373E77E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100瓶/a</w:t>
            </w:r>
          </w:p>
        </w:tc>
        <w:tc>
          <w:tcPr>
            <w:tcW w:w="927" w:type="pct"/>
            <w:tcBorders>
              <w:tl2br w:val="nil"/>
              <w:tr2bl w:val="nil"/>
            </w:tcBorders>
            <w:noWrap w:val="0"/>
            <w:vAlign w:val="center"/>
          </w:tcPr>
          <w:p w14:paraId="5CD04F6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center"/>
          </w:tcPr>
          <w:p w14:paraId="67E86F6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-100瓶/a</w:t>
            </w:r>
          </w:p>
        </w:tc>
      </w:tr>
      <w:tr w14:paraId="620903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657B0A4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1362" w:type="pct"/>
            <w:tcBorders>
              <w:tl2br w:val="nil"/>
              <w:tr2bl w:val="nil"/>
            </w:tcBorders>
            <w:shd w:val="clear" w:color="auto" w:fill="auto"/>
            <w:noWrap w:val="0"/>
            <w:vAlign w:val="center"/>
          </w:tcPr>
          <w:p w14:paraId="1CD82E2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液压油</w:t>
            </w:r>
          </w:p>
        </w:tc>
        <w:tc>
          <w:tcPr>
            <w:tcW w:w="937" w:type="pct"/>
            <w:tcBorders>
              <w:tl2br w:val="nil"/>
              <w:tr2bl w:val="nil"/>
            </w:tcBorders>
            <w:shd w:val="clear" w:color="auto" w:fill="auto"/>
            <w:noWrap w:val="0"/>
            <w:vAlign w:val="center"/>
          </w:tcPr>
          <w:p w14:paraId="7607C9E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1.5t/a</w:t>
            </w:r>
          </w:p>
        </w:tc>
        <w:tc>
          <w:tcPr>
            <w:tcW w:w="927" w:type="pct"/>
            <w:tcBorders>
              <w:tl2br w:val="nil"/>
              <w:tr2bl w:val="nil"/>
            </w:tcBorders>
            <w:noWrap w:val="0"/>
            <w:vAlign w:val="center"/>
          </w:tcPr>
          <w:p w14:paraId="052727D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center"/>
          </w:tcPr>
          <w:p w14:paraId="79AAA4B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-1.5t/a</w:t>
            </w:r>
          </w:p>
        </w:tc>
      </w:tr>
      <w:tr w14:paraId="081B75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vAlign w:val="center"/>
          </w:tcPr>
          <w:p w14:paraId="32FC3C3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362" w:type="pct"/>
            <w:shd w:val="clear" w:color="auto" w:fill="auto"/>
            <w:vAlign w:val="center"/>
          </w:tcPr>
          <w:p w14:paraId="2F0D98F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润滑油</w:t>
            </w:r>
          </w:p>
        </w:tc>
        <w:tc>
          <w:tcPr>
            <w:tcW w:w="937" w:type="pct"/>
            <w:shd w:val="clear" w:color="auto" w:fill="auto"/>
            <w:vAlign w:val="center"/>
          </w:tcPr>
          <w:p w14:paraId="1F54EDE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0.5t/a</w:t>
            </w:r>
          </w:p>
        </w:tc>
        <w:tc>
          <w:tcPr>
            <w:tcW w:w="927" w:type="pct"/>
            <w:vAlign w:val="center"/>
          </w:tcPr>
          <w:p w14:paraId="4AA8B167">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shd w:val="clear" w:color="auto" w:fill="auto"/>
            <w:vAlign w:val="center"/>
          </w:tcPr>
          <w:p w14:paraId="42FD734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0.5t/a</w:t>
            </w:r>
          </w:p>
        </w:tc>
      </w:tr>
      <w:tr w14:paraId="5CCDC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634882E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0" w:type="auto"/>
            <w:shd w:val="clear" w:color="auto" w:fill="auto"/>
            <w:vAlign w:val="center"/>
          </w:tcPr>
          <w:p w14:paraId="1D78FAA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脱脂剂</w:t>
            </w:r>
          </w:p>
        </w:tc>
        <w:tc>
          <w:tcPr>
            <w:tcW w:w="937" w:type="pct"/>
            <w:shd w:val="clear" w:color="auto" w:fill="auto"/>
            <w:vAlign w:val="center"/>
          </w:tcPr>
          <w:p w14:paraId="56C56C7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1.5t/a</w:t>
            </w:r>
          </w:p>
        </w:tc>
        <w:tc>
          <w:tcPr>
            <w:tcW w:w="927" w:type="pct"/>
            <w:shd w:val="clear" w:color="auto" w:fill="auto"/>
            <w:vAlign w:val="center"/>
          </w:tcPr>
          <w:p w14:paraId="584628B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t/a</w:t>
            </w:r>
          </w:p>
        </w:tc>
        <w:tc>
          <w:tcPr>
            <w:tcW w:w="0" w:type="auto"/>
            <w:vAlign w:val="center"/>
          </w:tcPr>
          <w:p w14:paraId="7EBD82A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0.</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t/a</w:t>
            </w:r>
          </w:p>
        </w:tc>
      </w:tr>
      <w:tr w14:paraId="34D6C5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316DDEB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0" w:type="auto"/>
            <w:shd w:val="clear" w:color="auto" w:fill="auto"/>
            <w:vAlign w:val="center"/>
          </w:tcPr>
          <w:p w14:paraId="6F91419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硅烷表面处理剂</w:t>
            </w:r>
          </w:p>
        </w:tc>
        <w:tc>
          <w:tcPr>
            <w:tcW w:w="937" w:type="pct"/>
            <w:shd w:val="clear" w:color="auto" w:fill="auto"/>
            <w:vAlign w:val="center"/>
          </w:tcPr>
          <w:p w14:paraId="22F9C71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1.0t/a</w:t>
            </w:r>
          </w:p>
        </w:tc>
        <w:tc>
          <w:tcPr>
            <w:tcW w:w="927" w:type="pct"/>
            <w:shd w:val="clear" w:color="auto" w:fill="auto"/>
            <w:vAlign w:val="center"/>
          </w:tcPr>
          <w:p w14:paraId="78BEA60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0.8</w:t>
            </w:r>
            <w:r>
              <w:rPr>
                <w:rFonts w:hint="eastAsia" w:ascii="宋体" w:hAnsi="宋体" w:eastAsia="宋体" w:cs="宋体"/>
                <w:color w:val="000000"/>
                <w:sz w:val="21"/>
                <w:szCs w:val="21"/>
              </w:rPr>
              <w:t>t/a</w:t>
            </w:r>
          </w:p>
        </w:tc>
        <w:tc>
          <w:tcPr>
            <w:tcW w:w="0" w:type="auto"/>
            <w:vAlign w:val="center"/>
          </w:tcPr>
          <w:p w14:paraId="69F77FF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0.</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t/a</w:t>
            </w:r>
          </w:p>
        </w:tc>
      </w:tr>
      <w:tr w14:paraId="559168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0B6106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0" w:type="auto"/>
            <w:shd w:val="clear" w:color="auto" w:fill="auto"/>
            <w:vAlign w:val="center"/>
          </w:tcPr>
          <w:p w14:paraId="74033DF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烧碱（氢氧化钠）</w:t>
            </w:r>
          </w:p>
        </w:tc>
        <w:tc>
          <w:tcPr>
            <w:tcW w:w="937" w:type="pct"/>
            <w:shd w:val="clear" w:color="auto" w:fill="auto"/>
            <w:vAlign w:val="center"/>
          </w:tcPr>
          <w:p w14:paraId="5CCED64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0.1t/a</w:t>
            </w:r>
          </w:p>
        </w:tc>
        <w:tc>
          <w:tcPr>
            <w:tcW w:w="927" w:type="pct"/>
            <w:shd w:val="clear" w:color="auto" w:fill="auto"/>
            <w:vAlign w:val="center"/>
          </w:tcPr>
          <w:p w14:paraId="0E479BBE">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w:t>
            </w:r>
            <w:r>
              <w:rPr>
                <w:rFonts w:hint="eastAsia" w:ascii="宋体" w:hAnsi="宋体" w:eastAsia="宋体" w:cs="宋体"/>
                <w:color w:val="000000"/>
                <w:sz w:val="21"/>
                <w:szCs w:val="21"/>
                <w:lang w:val="en-US" w:eastAsia="zh-CN"/>
              </w:rPr>
              <w:t>08</w:t>
            </w:r>
            <w:r>
              <w:rPr>
                <w:rFonts w:hint="eastAsia" w:ascii="宋体" w:hAnsi="宋体" w:eastAsia="宋体" w:cs="宋体"/>
                <w:color w:val="000000"/>
                <w:sz w:val="21"/>
                <w:szCs w:val="21"/>
              </w:rPr>
              <w:t>t/a</w:t>
            </w:r>
          </w:p>
        </w:tc>
        <w:tc>
          <w:tcPr>
            <w:tcW w:w="0" w:type="auto"/>
            <w:vAlign w:val="center"/>
          </w:tcPr>
          <w:p w14:paraId="2CD6DFE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0.</w:t>
            </w:r>
            <w:r>
              <w:rPr>
                <w:rFonts w:hint="eastAsia" w:ascii="宋体" w:hAnsi="宋体" w:eastAsia="宋体" w:cs="宋体"/>
                <w:color w:val="000000"/>
                <w:sz w:val="21"/>
                <w:szCs w:val="21"/>
                <w:lang w:val="en-US" w:eastAsia="zh-CN"/>
              </w:rPr>
              <w:t>02</w:t>
            </w:r>
            <w:r>
              <w:rPr>
                <w:rFonts w:hint="eastAsia" w:ascii="宋体" w:hAnsi="宋体" w:eastAsia="宋体" w:cs="宋体"/>
                <w:color w:val="000000"/>
                <w:sz w:val="21"/>
                <w:szCs w:val="21"/>
              </w:rPr>
              <w:t>t/a</w:t>
            </w:r>
          </w:p>
        </w:tc>
      </w:tr>
      <w:tr w14:paraId="61E05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4332025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0" w:type="auto"/>
            <w:shd w:val="clear" w:color="auto" w:fill="auto"/>
            <w:vAlign w:val="center"/>
          </w:tcPr>
          <w:p w14:paraId="11E7523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劳保用品</w:t>
            </w:r>
          </w:p>
        </w:tc>
        <w:tc>
          <w:tcPr>
            <w:tcW w:w="937" w:type="pct"/>
            <w:shd w:val="clear" w:color="auto" w:fill="auto"/>
            <w:vAlign w:val="center"/>
          </w:tcPr>
          <w:p w14:paraId="4C593DA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1.5t/a</w:t>
            </w:r>
          </w:p>
        </w:tc>
        <w:tc>
          <w:tcPr>
            <w:tcW w:w="927" w:type="pct"/>
            <w:vAlign w:val="center"/>
          </w:tcPr>
          <w:p w14:paraId="1C76011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.5t/a</w:t>
            </w:r>
          </w:p>
        </w:tc>
        <w:tc>
          <w:tcPr>
            <w:tcW w:w="0" w:type="auto"/>
            <w:vAlign w:val="center"/>
          </w:tcPr>
          <w:p w14:paraId="5B2442B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t/a</w:t>
            </w:r>
          </w:p>
        </w:tc>
      </w:tr>
      <w:tr w14:paraId="28A60D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7258106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0" w:type="auto"/>
            <w:shd w:val="clear" w:color="auto" w:fill="auto"/>
            <w:vAlign w:val="center"/>
          </w:tcPr>
          <w:p w14:paraId="52C3533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水</w:t>
            </w:r>
          </w:p>
        </w:tc>
        <w:tc>
          <w:tcPr>
            <w:tcW w:w="937" w:type="pct"/>
            <w:shd w:val="clear" w:color="auto" w:fill="auto"/>
            <w:vAlign w:val="center"/>
          </w:tcPr>
          <w:p w14:paraId="310ACE3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3903.7t/a</w:t>
            </w:r>
          </w:p>
        </w:tc>
        <w:tc>
          <w:tcPr>
            <w:tcW w:w="927" w:type="pct"/>
            <w:vAlign w:val="center"/>
          </w:tcPr>
          <w:p w14:paraId="7A31B97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2200</w:t>
            </w:r>
            <w:r>
              <w:rPr>
                <w:rFonts w:hint="eastAsia" w:ascii="宋体" w:hAnsi="宋体" w:eastAsia="宋体" w:cs="宋体"/>
                <w:color w:val="000000"/>
                <w:sz w:val="21"/>
                <w:szCs w:val="21"/>
              </w:rPr>
              <w:t>t/a</w:t>
            </w:r>
          </w:p>
        </w:tc>
        <w:tc>
          <w:tcPr>
            <w:tcW w:w="0" w:type="auto"/>
            <w:vAlign w:val="center"/>
          </w:tcPr>
          <w:p w14:paraId="18A2A44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-1703.7</w:t>
            </w:r>
          </w:p>
        </w:tc>
      </w:tr>
      <w:tr w14:paraId="489960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vAlign w:val="center"/>
          </w:tcPr>
          <w:p w14:paraId="6BBC6BC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0" w:type="auto"/>
            <w:shd w:val="clear" w:color="auto" w:fill="auto"/>
            <w:vAlign w:val="center"/>
          </w:tcPr>
          <w:p w14:paraId="2E2F22B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天然气</w:t>
            </w:r>
          </w:p>
        </w:tc>
        <w:tc>
          <w:tcPr>
            <w:tcW w:w="937" w:type="pct"/>
            <w:shd w:val="clear" w:color="auto" w:fill="auto"/>
            <w:vAlign w:val="center"/>
          </w:tcPr>
          <w:p w14:paraId="2A980359">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5万m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/a</w:t>
            </w:r>
          </w:p>
        </w:tc>
        <w:tc>
          <w:tcPr>
            <w:tcW w:w="927" w:type="pct"/>
            <w:vAlign w:val="center"/>
          </w:tcPr>
          <w:p w14:paraId="1862EF8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5万m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/a</w:t>
            </w:r>
          </w:p>
        </w:tc>
        <w:tc>
          <w:tcPr>
            <w:tcW w:w="0" w:type="auto"/>
            <w:vAlign w:val="center"/>
          </w:tcPr>
          <w:p w14:paraId="6AD106C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r>
              <w:rPr>
                <w:rFonts w:hint="eastAsia" w:ascii="宋体" w:hAnsi="宋体" w:eastAsia="宋体" w:cs="宋体"/>
                <w:color w:val="000000"/>
                <w:sz w:val="21"/>
                <w:szCs w:val="21"/>
              </w:rPr>
              <w:t>万m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/a</w:t>
            </w:r>
          </w:p>
        </w:tc>
      </w:tr>
    </w:tbl>
    <w:p w14:paraId="3509700A">
      <w:pPr>
        <w:pStyle w:val="5"/>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0EC78493">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4" w:name="_Toc23082"/>
      <w:r>
        <w:rPr>
          <w:rFonts w:hint="default" w:ascii="Times New Roman" w:hAnsi="Times New Roman" w:eastAsia="宋体" w:cs="Times New Roman"/>
          <w:kern w:val="0"/>
          <w:sz w:val="24"/>
          <w:szCs w:val="24"/>
          <w:lang w:val="en-US" w:eastAsia="zh-CN" w:bidi="ar"/>
        </w:rPr>
        <w:t>3.4建设项目生产设备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34E96C">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3"/>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1817"/>
        <w:gridCol w:w="1811"/>
        <w:gridCol w:w="1117"/>
        <w:gridCol w:w="1578"/>
        <w:gridCol w:w="1578"/>
      </w:tblGrid>
      <w:tr w14:paraId="05E9F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1BD1690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1817" w:type="dxa"/>
            <w:tcBorders>
              <w:tl2br w:val="nil"/>
              <w:tr2bl w:val="nil"/>
            </w:tcBorders>
            <w:noWrap w:val="0"/>
            <w:vAlign w:val="center"/>
          </w:tcPr>
          <w:p w14:paraId="255313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11" w:type="dxa"/>
            <w:tcBorders>
              <w:tl2br w:val="nil"/>
              <w:tr2bl w:val="nil"/>
            </w:tcBorders>
            <w:shd w:val="clear" w:color="000000" w:fill="FFFFFF"/>
            <w:noWrap w:val="0"/>
            <w:vAlign w:val="center"/>
          </w:tcPr>
          <w:p w14:paraId="0ADDBFF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4D59F2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358452AD">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69BAD5B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33E5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83F055A">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1817" w:type="dxa"/>
            <w:tcBorders>
              <w:tl2br w:val="nil"/>
              <w:tr2bl w:val="nil"/>
            </w:tcBorders>
            <w:noWrap w:val="0"/>
            <w:vAlign w:val="center"/>
          </w:tcPr>
          <w:p w14:paraId="24183A4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液压切管机</w:t>
            </w:r>
          </w:p>
        </w:tc>
        <w:tc>
          <w:tcPr>
            <w:tcW w:w="1811" w:type="dxa"/>
            <w:tcBorders>
              <w:tl2br w:val="nil"/>
              <w:tr2bl w:val="nil"/>
            </w:tcBorders>
            <w:noWrap w:val="0"/>
            <w:vAlign w:val="center"/>
          </w:tcPr>
          <w:p w14:paraId="7DEF24F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117" w:type="dxa"/>
            <w:tcBorders>
              <w:tl2br w:val="nil"/>
              <w:tr2bl w:val="nil"/>
            </w:tcBorders>
            <w:noWrap w:val="0"/>
            <w:vAlign w:val="center"/>
          </w:tcPr>
          <w:p w14:paraId="38E42456">
            <w:pPr>
              <w:tabs>
                <w:tab w:val="left" w:pos="195"/>
              </w:tabs>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5BF8F6B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578" w:type="dxa"/>
            <w:vMerge w:val="restart"/>
            <w:tcBorders>
              <w:tl2br w:val="nil"/>
              <w:tr2bl w:val="nil"/>
            </w:tcBorders>
            <w:noWrap w:val="0"/>
            <w:vAlign w:val="center"/>
          </w:tcPr>
          <w:p w14:paraId="4806AE57">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未使用和减少设备均不再购置</w:t>
            </w:r>
          </w:p>
        </w:tc>
      </w:tr>
      <w:tr w14:paraId="50537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B812E7">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817" w:type="dxa"/>
            <w:tcBorders>
              <w:tl2br w:val="nil"/>
              <w:tr2bl w:val="nil"/>
            </w:tcBorders>
            <w:noWrap w:val="0"/>
            <w:vAlign w:val="center"/>
          </w:tcPr>
          <w:p w14:paraId="42E08F0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冲床</w:t>
            </w:r>
          </w:p>
        </w:tc>
        <w:tc>
          <w:tcPr>
            <w:tcW w:w="1811" w:type="dxa"/>
            <w:tcBorders>
              <w:tl2br w:val="nil"/>
              <w:tr2bl w:val="nil"/>
            </w:tcBorders>
            <w:noWrap w:val="0"/>
            <w:vAlign w:val="center"/>
          </w:tcPr>
          <w:p w14:paraId="44B34D3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4E9C55ED">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3322D65F">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-4台</w:t>
            </w:r>
          </w:p>
        </w:tc>
        <w:tc>
          <w:tcPr>
            <w:tcW w:w="1578" w:type="dxa"/>
            <w:vMerge w:val="continue"/>
            <w:tcBorders>
              <w:tl2br w:val="nil"/>
              <w:tr2bl w:val="nil"/>
            </w:tcBorders>
            <w:noWrap w:val="0"/>
            <w:vAlign w:val="center"/>
          </w:tcPr>
          <w:p w14:paraId="69F2510A">
            <w:pPr>
              <w:tabs>
                <w:tab w:val="left" w:pos="195"/>
              </w:tabs>
              <w:spacing w:line="0" w:lineRule="atLeast"/>
              <w:jc w:val="center"/>
              <w:rPr>
                <w:rFonts w:hint="eastAsia" w:ascii="宋体" w:hAnsi="宋体" w:eastAsia="宋体" w:cs="宋体"/>
                <w:sz w:val="21"/>
                <w:szCs w:val="21"/>
              </w:rPr>
            </w:pPr>
          </w:p>
        </w:tc>
      </w:tr>
      <w:tr w14:paraId="0A0E7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478C0F">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817" w:type="dxa"/>
            <w:tcBorders>
              <w:tl2br w:val="nil"/>
              <w:tr2bl w:val="nil"/>
            </w:tcBorders>
            <w:noWrap w:val="0"/>
            <w:vAlign w:val="center"/>
          </w:tcPr>
          <w:p w14:paraId="2F5EFE7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液压机</w:t>
            </w:r>
          </w:p>
        </w:tc>
        <w:tc>
          <w:tcPr>
            <w:tcW w:w="1811" w:type="dxa"/>
            <w:tcBorders>
              <w:tl2br w:val="nil"/>
              <w:tr2bl w:val="nil"/>
            </w:tcBorders>
            <w:noWrap w:val="0"/>
            <w:vAlign w:val="center"/>
          </w:tcPr>
          <w:p w14:paraId="41A2104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15台</w:t>
            </w:r>
          </w:p>
        </w:tc>
        <w:tc>
          <w:tcPr>
            <w:tcW w:w="1117" w:type="dxa"/>
            <w:tcBorders>
              <w:tl2br w:val="nil"/>
              <w:tr2bl w:val="nil"/>
            </w:tcBorders>
            <w:noWrap w:val="0"/>
            <w:vAlign w:val="center"/>
          </w:tcPr>
          <w:p w14:paraId="56B52FB1">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668B9D31">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-15台</w:t>
            </w:r>
          </w:p>
        </w:tc>
        <w:tc>
          <w:tcPr>
            <w:tcW w:w="1578" w:type="dxa"/>
            <w:vMerge w:val="continue"/>
            <w:tcBorders>
              <w:tl2br w:val="nil"/>
              <w:tr2bl w:val="nil"/>
            </w:tcBorders>
            <w:noWrap w:val="0"/>
            <w:vAlign w:val="center"/>
          </w:tcPr>
          <w:p w14:paraId="274603E1">
            <w:pPr>
              <w:tabs>
                <w:tab w:val="left" w:pos="195"/>
              </w:tabs>
              <w:spacing w:line="0" w:lineRule="atLeast"/>
              <w:jc w:val="center"/>
              <w:rPr>
                <w:rFonts w:hint="eastAsia" w:ascii="宋体" w:hAnsi="宋体" w:eastAsia="宋体" w:cs="宋体"/>
                <w:sz w:val="21"/>
                <w:szCs w:val="21"/>
              </w:rPr>
            </w:pPr>
          </w:p>
        </w:tc>
      </w:tr>
      <w:tr w14:paraId="30C07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61214FA8">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817" w:type="dxa"/>
            <w:tcBorders>
              <w:tl2br w:val="nil"/>
              <w:tr2bl w:val="nil"/>
            </w:tcBorders>
            <w:noWrap w:val="0"/>
            <w:vAlign w:val="center"/>
          </w:tcPr>
          <w:p w14:paraId="22C346C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弯管机</w:t>
            </w:r>
          </w:p>
        </w:tc>
        <w:tc>
          <w:tcPr>
            <w:tcW w:w="1811" w:type="dxa"/>
            <w:tcBorders>
              <w:tl2br w:val="nil"/>
              <w:tr2bl w:val="nil"/>
            </w:tcBorders>
            <w:noWrap w:val="0"/>
            <w:vAlign w:val="center"/>
          </w:tcPr>
          <w:p w14:paraId="14436EE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2EE9B097">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39828EA3">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-4台</w:t>
            </w:r>
          </w:p>
        </w:tc>
        <w:tc>
          <w:tcPr>
            <w:tcW w:w="1578" w:type="dxa"/>
            <w:vMerge w:val="continue"/>
            <w:tcBorders>
              <w:tl2br w:val="nil"/>
              <w:tr2bl w:val="nil"/>
            </w:tcBorders>
            <w:noWrap w:val="0"/>
            <w:vAlign w:val="center"/>
          </w:tcPr>
          <w:p w14:paraId="6DA29813">
            <w:pPr>
              <w:tabs>
                <w:tab w:val="left" w:pos="195"/>
              </w:tabs>
              <w:spacing w:line="0" w:lineRule="atLeast"/>
              <w:jc w:val="center"/>
              <w:rPr>
                <w:rFonts w:hint="eastAsia" w:ascii="宋体" w:hAnsi="宋体" w:eastAsia="宋体" w:cs="宋体"/>
                <w:sz w:val="21"/>
                <w:szCs w:val="21"/>
              </w:rPr>
            </w:pPr>
          </w:p>
        </w:tc>
      </w:tr>
      <w:tr w14:paraId="3DCDD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79DB2200">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p>
        </w:tc>
        <w:tc>
          <w:tcPr>
            <w:tcW w:w="1817" w:type="dxa"/>
            <w:tcBorders>
              <w:tl2br w:val="nil"/>
              <w:tr2bl w:val="nil"/>
            </w:tcBorders>
            <w:noWrap w:val="0"/>
            <w:vAlign w:val="center"/>
          </w:tcPr>
          <w:p w14:paraId="6249ED6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打磨机</w:t>
            </w:r>
          </w:p>
        </w:tc>
        <w:tc>
          <w:tcPr>
            <w:tcW w:w="1811" w:type="dxa"/>
            <w:tcBorders>
              <w:tl2br w:val="nil"/>
              <w:tr2bl w:val="nil"/>
            </w:tcBorders>
            <w:noWrap w:val="0"/>
            <w:vAlign w:val="center"/>
          </w:tcPr>
          <w:p w14:paraId="3C9C0A2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7BFD08AF">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台</w:t>
            </w:r>
          </w:p>
        </w:tc>
        <w:tc>
          <w:tcPr>
            <w:tcW w:w="1578" w:type="dxa"/>
            <w:tcBorders>
              <w:tl2br w:val="nil"/>
              <w:tr2bl w:val="nil"/>
            </w:tcBorders>
            <w:noWrap w:val="0"/>
            <w:vAlign w:val="center"/>
          </w:tcPr>
          <w:p w14:paraId="0F4EAB5C">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-3台</w:t>
            </w:r>
          </w:p>
        </w:tc>
        <w:tc>
          <w:tcPr>
            <w:tcW w:w="1578" w:type="dxa"/>
            <w:vMerge w:val="continue"/>
            <w:tcBorders>
              <w:tl2br w:val="nil"/>
              <w:tr2bl w:val="nil"/>
            </w:tcBorders>
            <w:noWrap w:val="0"/>
            <w:vAlign w:val="center"/>
          </w:tcPr>
          <w:p w14:paraId="505D1E71">
            <w:pPr>
              <w:tabs>
                <w:tab w:val="left" w:pos="195"/>
              </w:tabs>
              <w:spacing w:line="0" w:lineRule="atLeast"/>
              <w:jc w:val="center"/>
              <w:rPr>
                <w:rFonts w:hint="eastAsia" w:ascii="宋体" w:hAnsi="宋体" w:eastAsia="宋体" w:cs="宋体"/>
                <w:sz w:val="21"/>
                <w:szCs w:val="21"/>
              </w:rPr>
            </w:pPr>
          </w:p>
        </w:tc>
      </w:tr>
      <w:tr w14:paraId="626CD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2018DD04">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p>
        </w:tc>
        <w:tc>
          <w:tcPr>
            <w:tcW w:w="1817" w:type="dxa"/>
            <w:tcBorders>
              <w:tl2br w:val="nil"/>
              <w:tr2bl w:val="nil"/>
            </w:tcBorders>
            <w:noWrap w:val="0"/>
            <w:vAlign w:val="center"/>
          </w:tcPr>
          <w:p w14:paraId="1D101CF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CO2焊机</w:t>
            </w:r>
          </w:p>
        </w:tc>
        <w:tc>
          <w:tcPr>
            <w:tcW w:w="1811" w:type="dxa"/>
            <w:tcBorders>
              <w:tl2br w:val="nil"/>
              <w:tr2bl w:val="nil"/>
            </w:tcBorders>
            <w:noWrap w:val="0"/>
            <w:vAlign w:val="center"/>
          </w:tcPr>
          <w:p w14:paraId="2A71077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117" w:type="dxa"/>
            <w:tcBorders>
              <w:tl2br w:val="nil"/>
              <w:tr2bl w:val="nil"/>
            </w:tcBorders>
            <w:noWrap w:val="0"/>
            <w:vAlign w:val="center"/>
          </w:tcPr>
          <w:p w14:paraId="55933622">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665E6DDC">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-8台</w:t>
            </w:r>
          </w:p>
        </w:tc>
        <w:tc>
          <w:tcPr>
            <w:tcW w:w="1578" w:type="dxa"/>
            <w:vMerge w:val="continue"/>
            <w:tcBorders>
              <w:tl2br w:val="nil"/>
              <w:tr2bl w:val="nil"/>
            </w:tcBorders>
            <w:noWrap w:val="0"/>
            <w:vAlign w:val="center"/>
          </w:tcPr>
          <w:p w14:paraId="0F0717F3">
            <w:pPr>
              <w:tabs>
                <w:tab w:val="left" w:pos="195"/>
              </w:tabs>
              <w:spacing w:line="0" w:lineRule="atLeast"/>
              <w:jc w:val="center"/>
              <w:rPr>
                <w:rFonts w:hint="eastAsia" w:ascii="宋体" w:hAnsi="宋体" w:eastAsia="宋体" w:cs="宋体"/>
                <w:sz w:val="21"/>
                <w:szCs w:val="21"/>
              </w:rPr>
            </w:pPr>
          </w:p>
        </w:tc>
      </w:tr>
      <w:tr w14:paraId="7A70E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A1C50C5">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7</w:t>
            </w:r>
          </w:p>
        </w:tc>
        <w:tc>
          <w:tcPr>
            <w:tcW w:w="1817" w:type="dxa"/>
            <w:tcBorders>
              <w:tl2br w:val="nil"/>
              <w:tr2bl w:val="nil"/>
            </w:tcBorders>
            <w:noWrap w:val="0"/>
            <w:vAlign w:val="center"/>
          </w:tcPr>
          <w:p w14:paraId="6690716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前处理喷淋组</w:t>
            </w:r>
          </w:p>
        </w:tc>
        <w:tc>
          <w:tcPr>
            <w:tcW w:w="1811" w:type="dxa"/>
            <w:tcBorders>
              <w:tl2br w:val="nil"/>
              <w:tr2bl w:val="nil"/>
            </w:tcBorders>
            <w:noWrap w:val="0"/>
            <w:vAlign w:val="center"/>
          </w:tcPr>
          <w:p w14:paraId="497B9C2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1套</w:t>
            </w:r>
          </w:p>
        </w:tc>
        <w:tc>
          <w:tcPr>
            <w:tcW w:w="1117" w:type="dxa"/>
            <w:tcBorders>
              <w:tl2br w:val="nil"/>
              <w:tr2bl w:val="nil"/>
            </w:tcBorders>
            <w:noWrap w:val="0"/>
            <w:vAlign w:val="center"/>
          </w:tcPr>
          <w:p w14:paraId="324D2387">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1套</w:t>
            </w:r>
          </w:p>
        </w:tc>
        <w:tc>
          <w:tcPr>
            <w:tcW w:w="1578" w:type="dxa"/>
            <w:tcBorders>
              <w:tl2br w:val="nil"/>
              <w:tr2bl w:val="nil"/>
            </w:tcBorders>
            <w:noWrap w:val="0"/>
            <w:vAlign w:val="center"/>
          </w:tcPr>
          <w:p w14:paraId="0E9B03AD">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5CB72E5E">
            <w:pPr>
              <w:tabs>
                <w:tab w:val="left" w:pos="195"/>
              </w:tabs>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7E8070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6E9A9020">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8</w:t>
            </w:r>
          </w:p>
        </w:tc>
        <w:tc>
          <w:tcPr>
            <w:tcW w:w="1817" w:type="dxa"/>
            <w:tcBorders>
              <w:tl2br w:val="nil"/>
              <w:tr2bl w:val="nil"/>
            </w:tcBorders>
            <w:noWrap w:val="0"/>
            <w:vAlign w:val="center"/>
          </w:tcPr>
          <w:p w14:paraId="54DCEFC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喷塑流水线,</w:t>
            </w:r>
            <w:r>
              <w:rPr>
                <w:spacing w:val="-5"/>
                <w:sz w:val="21"/>
                <w:szCs w:val="21"/>
              </w:rPr>
              <w:t>含4个</w:t>
            </w:r>
            <w:r>
              <w:rPr>
                <w:spacing w:val="-6"/>
                <w:sz w:val="21"/>
                <w:szCs w:val="21"/>
              </w:rPr>
              <w:t>喷台（4把喷枪）</w:t>
            </w:r>
          </w:p>
        </w:tc>
        <w:tc>
          <w:tcPr>
            <w:tcW w:w="1811" w:type="dxa"/>
            <w:tcBorders>
              <w:tl2br w:val="nil"/>
              <w:tr2bl w:val="nil"/>
            </w:tcBorders>
            <w:noWrap w:val="0"/>
            <w:vAlign w:val="center"/>
          </w:tcPr>
          <w:p w14:paraId="6F67AF5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1条</w:t>
            </w:r>
          </w:p>
        </w:tc>
        <w:tc>
          <w:tcPr>
            <w:tcW w:w="1117" w:type="dxa"/>
            <w:tcBorders>
              <w:tl2br w:val="nil"/>
              <w:tr2bl w:val="nil"/>
            </w:tcBorders>
            <w:noWrap w:val="0"/>
            <w:vAlign w:val="center"/>
          </w:tcPr>
          <w:p w14:paraId="675642D7">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1条</w:t>
            </w:r>
          </w:p>
        </w:tc>
        <w:tc>
          <w:tcPr>
            <w:tcW w:w="1578" w:type="dxa"/>
            <w:tcBorders>
              <w:tl2br w:val="nil"/>
              <w:tr2bl w:val="nil"/>
            </w:tcBorders>
            <w:noWrap w:val="0"/>
            <w:vAlign w:val="center"/>
          </w:tcPr>
          <w:p w14:paraId="05B5D922">
            <w:pPr>
              <w:tabs>
                <w:tab w:val="left" w:pos="195"/>
              </w:tabs>
              <w:spacing w:line="0" w:lineRule="atLeast"/>
              <w:jc w:val="center"/>
              <w:rPr>
                <w:rFonts w:hint="default" w:ascii="宋体" w:hAnsi="宋体" w:cs="宋体" w:eastAsiaTheme="minorEastAsia"/>
                <w:sz w:val="21"/>
                <w:szCs w:val="21"/>
                <w:lang w:val="en-US" w:eastAsia="zh-CN"/>
              </w:rPr>
            </w:pPr>
            <w:r>
              <w:rPr>
                <w:rFonts w:hint="eastAsia" w:ascii="宋体" w:hAnsi="宋体" w:eastAsia="宋体" w:cs="宋体"/>
                <w:sz w:val="21"/>
                <w:szCs w:val="21"/>
                <w:lang w:val="en-US" w:eastAsia="zh-CN"/>
              </w:rPr>
              <w:t>增加一个</w:t>
            </w:r>
            <w:r>
              <w:rPr>
                <w:spacing w:val="-6"/>
                <w:sz w:val="21"/>
                <w:szCs w:val="21"/>
              </w:rPr>
              <w:t>喷台（</w:t>
            </w:r>
            <w:r>
              <w:rPr>
                <w:rFonts w:hint="eastAsia"/>
                <w:spacing w:val="-6"/>
                <w:sz w:val="21"/>
                <w:szCs w:val="21"/>
                <w:lang w:val="en-US" w:eastAsia="zh-CN"/>
              </w:rPr>
              <w:t>1</w:t>
            </w:r>
            <w:r>
              <w:rPr>
                <w:spacing w:val="-6"/>
                <w:sz w:val="21"/>
                <w:szCs w:val="21"/>
              </w:rPr>
              <w:t>把喷枪）</w:t>
            </w:r>
          </w:p>
        </w:tc>
        <w:tc>
          <w:tcPr>
            <w:tcW w:w="1578" w:type="dxa"/>
            <w:tcBorders>
              <w:tl2br w:val="nil"/>
              <w:tr2bl w:val="nil"/>
            </w:tcBorders>
            <w:noWrap w:val="0"/>
            <w:vAlign w:val="center"/>
          </w:tcPr>
          <w:p w14:paraId="4C5138C6">
            <w:pPr>
              <w:tabs>
                <w:tab w:val="left" w:pos="195"/>
              </w:tabs>
              <w:spacing w:line="0" w:lineRule="atLeast"/>
              <w:jc w:val="center"/>
              <w:rPr>
                <w:rFonts w:hint="eastAsia" w:ascii="宋体" w:hAnsi="宋体" w:eastAsia="宋体" w:cs="宋体"/>
                <w:sz w:val="21"/>
                <w:szCs w:val="21"/>
              </w:rPr>
            </w:pPr>
            <w:r>
              <w:rPr>
                <w:rFonts w:hint="eastAsia"/>
                <w:spacing w:val="-6"/>
                <w:sz w:val="21"/>
                <w:szCs w:val="21"/>
                <w:lang w:val="en-US" w:eastAsia="zh-CN"/>
              </w:rPr>
              <w:t>用于做样品</w:t>
            </w:r>
          </w:p>
        </w:tc>
      </w:tr>
      <w:tr w14:paraId="43D3A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038C087C">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9</w:t>
            </w:r>
          </w:p>
        </w:tc>
        <w:tc>
          <w:tcPr>
            <w:tcW w:w="1817" w:type="dxa"/>
            <w:tcBorders>
              <w:tl2br w:val="nil"/>
              <w:tr2bl w:val="nil"/>
            </w:tcBorders>
            <w:noWrap w:val="0"/>
            <w:vAlign w:val="center"/>
          </w:tcPr>
          <w:p w14:paraId="499AE39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包装流水线</w:t>
            </w:r>
          </w:p>
        </w:tc>
        <w:tc>
          <w:tcPr>
            <w:tcW w:w="1811" w:type="dxa"/>
            <w:tcBorders>
              <w:tl2br w:val="nil"/>
              <w:tr2bl w:val="nil"/>
            </w:tcBorders>
            <w:noWrap w:val="0"/>
            <w:vAlign w:val="center"/>
          </w:tcPr>
          <w:p w14:paraId="7172AFC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1条</w:t>
            </w:r>
          </w:p>
        </w:tc>
        <w:tc>
          <w:tcPr>
            <w:tcW w:w="1117" w:type="dxa"/>
            <w:tcBorders>
              <w:tl2br w:val="nil"/>
              <w:tr2bl w:val="nil"/>
            </w:tcBorders>
            <w:noWrap w:val="0"/>
            <w:vAlign w:val="center"/>
          </w:tcPr>
          <w:p w14:paraId="464C8214">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1条</w:t>
            </w:r>
          </w:p>
        </w:tc>
        <w:tc>
          <w:tcPr>
            <w:tcW w:w="1578" w:type="dxa"/>
            <w:tcBorders>
              <w:tl2br w:val="nil"/>
              <w:tr2bl w:val="nil"/>
            </w:tcBorders>
            <w:noWrap w:val="0"/>
            <w:vAlign w:val="center"/>
          </w:tcPr>
          <w:p w14:paraId="46814144">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65E7E51B">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14:paraId="3EF7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10AB8B4F">
            <w:pPr>
              <w:jc w:val="center"/>
              <w:rPr>
                <w:rFonts w:hint="eastAsia" w:ascii="宋体" w:hAnsi="宋体" w:eastAsia="宋体" w:cs="宋体"/>
                <w:sz w:val="21"/>
                <w:szCs w:val="21"/>
                <w:lang w:val="en-US"/>
              </w:rPr>
            </w:pPr>
            <w:r>
              <w:rPr>
                <w:rFonts w:hint="eastAsia" w:ascii="宋体" w:hAnsi="宋体" w:eastAsia="宋体" w:cs="宋体"/>
                <w:color w:val="000000"/>
                <w:sz w:val="21"/>
                <w:szCs w:val="21"/>
                <w:lang w:val="en-US" w:eastAsia="zh-CN"/>
              </w:rPr>
              <w:t>10</w:t>
            </w:r>
          </w:p>
        </w:tc>
        <w:tc>
          <w:tcPr>
            <w:tcW w:w="1817" w:type="dxa"/>
            <w:tcBorders>
              <w:tl2br w:val="nil"/>
              <w:tr2bl w:val="nil"/>
            </w:tcBorders>
            <w:noWrap w:val="0"/>
            <w:vAlign w:val="center"/>
          </w:tcPr>
          <w:p w14:paraId="698D1D3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冷却塔</w:t>
            </w:r>
          </w:p>
        </w:tc>
        <w:tc>
          <w:tcPr>
            <w:tcW w:w="1811" w:type="dxa"/>
            <w:tcBorders>
              <w:tl2br w:val="nil"/>
              <w:tr2bl w:val="nil"/>
            </w:tcBorders>
            <w:noWrap w:val="0"/>
            <w:vAlign w:val="center"/>
          </w:tcPr>
          <w:p w14:paraId="244B796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1座</w:t>
            </w:r>
          </w:p>
        </w:tc>
        <w:tc>
          <w:tcPr>
            <w:tcW w:w="1117" w:type="dxa"/>
            <w:tcBorders>
              <w:tl2br w:val="nil"/>
              <w:tr2bl w:val="nil"/>
            </w:tcBorders>
            <w:noWrap w:val="0"/>
            <w:vAlign w:val="center"/>
          </w:tcPr>
          <w:p w14:paraId="58BE5772">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1座</w:t>
            </w:r>
          </w:p>
        </w:tc>
        <w:tc>
          <w:tcPr>
            <w:tcW w:w="1578" w:type="dxa"/>
            <w:tcBorders>
              <w:tl2br w:val="nil"/>
              <w:tr2bl w:val="nil"/>
            </w:tcBorders>
            <w:noWrap w:val="0"/>
            <w:vAlign w:val="center"/>
          </w:tcPr>
          <w:p w14:paraId="7EFAB4C3">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56A16F06">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14:paraId="711505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4BCB78B0">
            <w:pPr>
              <w:jc w:val="center"/>
              <w:rPr>
                <w:rFonts w:hint="eastAsia" w:ascii="宋体" w:hAnsi="宋体" w:eastAsia="宋体" w:cs="宋体"/>
                <w:sz w:val="21"/>
                <w:szCs w:val="21"/>
                <w:lang w:val="en-US"/>
              </w:rPr>
            </w:pPr>
            <w:r>
              <w:rPr>
                <w:rFonts w:hint="eastAsia" w:ascii="宋体" w:hAnsi="宋体" w:eastAsia="宋体" w:cs="宋体"/>
                <w:color w:val="000000"/>
                <w:sz w:val="21"/>
                <w:szCs w:val="21"/>
                <w:lang w:val="en-US" w:eastAsia="zh-CN"/>
              </w:rPr>
              <w:t>11</w:t>
            </w:r>
          </w:p>
        </w:tc>
        <w:tc>
          <w:tcPr>
            <w:tcW w:w="1817" w:type="dxa"/>
            <w:tcBorders>
              <w:tl2br w:val="nil"/>
              <w:tr2bl w:val="nil"/>
            </w:tcBorders>
            <w:noWrap w:val="0"/>
            <w:vAlign w:val="center"/>
          </w:tcPr>
          <w:p w14:paraId="2A51CB3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空压机</w:t>
            </w:r>
          </w:p>
        </w:tc>
        <w:tc>
          <w:tcPr>
            <w:tcW w:w="1811" w:type="dxa"/>
            <w:tcBorders>
              <w:tl2br w:val="nil"/>
              <w:tr2bl w:val="nil"/>
            </w:tcBorders>
            <w:noWrap w:val="0"/>
            <w:vAlign w:val="center"/>
          </w:tcPr>
          <w:p w14:paraId="24EEE54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3183A35E">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台</w:t>
            </w:r>
          </w:p>
        </w:tc>
        <w:tc>
          <w:tcPr>
            <w:tcW w:w="1578" w:type="dxa"/>
            <w:tcBorders>
              <w:tl2br w:val="nil"/>
              <w:tr2bl w:val="nil"/>
            </w:tcBorders>
            <w:noWrap w:val="0"/>
            <w:vAlign w:val="center"/>
          </w:tcPr>
          <w:p w14:paraId="1D4B217A">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08A58768">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bl>
    <w:p w14:paraId="6F553E8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5" w:name="_Toc29041"/>
      <w:bookmarkStart w:id="146" w:name="_Toc19159"/>
      <w:bookmarkStart w:id="147" w:name="_Toc3283"/>
      <w:bookmarkStart w:id="148" w:name="_Toc11248"/>
      <w:r>
        <w:rPr>
          <w:rFonts w:hint="default" w:ascii="Times New Roman" w:hAnsi="Times New Roman" w:eastAsia="宋体" w:cs="Times New Roman"/>
          <w:kern w:val="0"/>
          <w:sz w:val="24"/>
          <w:szCs w:val="24"/>
          <w:lang w:val="en-US" w:eastAsia="zh-CN" w:bidi="ar"/>
        </w:rPr>
        <w:t>3.5生产工艺情况介绍</w:t>
      </w:r>
      <w:bookmarkEnd w:id="145"/>
      <w:bookmarkEnd w:id="146"/>
      <w:bookmarkEnd w:id="147"/>
      <w:bookmarkEnd w:id="148"/>
    </w:p>
    <w:p w14:paraId="3D980D6F">
      <w:pPr>
        <w:pStyle w:val="3"/>
        <w:rPr>
          <w:rFonts w:hint="default" w:ascii="Times New Roman" w:hAnsi="Times New Roman" w:eastAsia="宋体" w:cs="Times New Roman"/>
          <w:b w:val="0"/>
          <w:bCs/>
        </w:rPr>
      </w:pPr>
      <w:bookmarkStart w:id="149"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49"/>
    </w:p>
    <w:p w14:paraId="5684819C">
      <w:pPr>
        <w:ind w:firstLine="575" w:firstLineChars="250"/>
        <w:rPr>
          <w:rFonts w:hint="eastAsia" w:ascii="宋体" w:hAnsi="宋体" w:eastAsiaTheme="minorEastAsia"/>
          <w:color w:val="000000"/>
          <w:sz w:val="23"/>
          <w:lang w:eastAsia="zh-CN"/>
        </w:rPr>
      </w:pPr>
      <w:bookmarkStart w:id="150" w:name="_Toc10705"/>
      <w:bookmarkStart w:id="151" w:name="_Toc23321"/>
      <w:bookmarkStart w:id="152" w:name="_Toc29965"/>
      <w:bookmarkStart w:id="153" w:name="_Toc16771"/>
      <w:bookmarkStart w:id="154" w:name="_Toc10182"/>
      <w:r>
        <w:rPr>
          <w:rFonts w:hint="eastAsia" w:ascii="宋体" w:hAnsi="宋体"/>
          <w:color w:val="000000"/>
          <w:sz w:val="23"/>
        </w:rPr>
        <w:t>本项目生产工艺流程</w:t>
      </w:r>
      <w:r>
        <w:rPr>
          <w:rFonts w:hint="eastAsia" w:ascii="宋体" w:hAnsi="宋体"/>
          <w:sz w:val="23"/>
          <w:szCs w:val="23"/>
        </w:rPr>
        <w:t>及产污环节如下：</w:t>
      </w:r>
    </w:p>
    <w:p w14:paraId="105DCC1C">
      <w:pPr>
        <w:spacing w:line="360" w:lineRule="auto"/>
        <w:jc w:val="center"/>
        <w:rPr>
          <w:rFonts w:hint="eastAsia" w:ascii="宋体" w:hAnsi="宋体"/>
          <w:sz w:val="23"/>
        </w:rPr>
      </w:pPr>
    </w:p>
    <w:p w14:paraId="11E3D874">
      <w:pPr>
        <w:spacing w:line="360" w:lineRule="auto"/>
        <w:ind w:firstLine="480" w:firstLineChars="200"/>
        <w:jc w:val="center"/>
        <w:rPr>
          <w:rFonts w:hint="eastAsia" w:ascii="黑体" w:hAnsi="宋体" w:eastAsia="黑体"/>
          <w:sz w:val="23"/>
          <w:szCs w:val="23"/>
        </w:rPr>
      </w:pPr>
      <w:r>
        <w:drawing>
          <wp:inline distT="0" distB="0" distL="114300" distR="114300">
            <wp:extent cx="5271135" cy="4928235"/>
            <wp:effectExtent l="0" t="0" r="1206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1135" cy="4928235"/>
                    </a:xfrm>
                    <a:prstGeom prst="rect">
                      <a:avLst/>
                    </a:prstGeom>
                    <a:noFill/>
                    <a:ln>
                      <a:noFill/>
                    </a:ln>
                  </pic:spPr>
                </pic:pic>
              </a:graphicData>
            </a:graphic>
          </wp:inline>
        </w:drawing>
      </w: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3</w:t>
      </w:r>
      <w:r>
        <w:rPr>
          <w:rFonts w:hint="eastAsia" w:ascii="黑体" w:hAnsi="宋体" w:eastAsia="黑体"/>
          <w:sz w:val="23"/>
          <w:szCs w:val="23"/>
        </w:rPr>
        <w:t>本项目生产工艺流程及产污环节</w:t>
      </w:r>
    </w:p>
    <w:p w14:paraId="099B27B1">
      <w:pPr>
        <w:spacing w:line="360" w:lineRule="auto"/>
        <w:ind w:firstLine="420" w:firstLineChars="200"/>
        <w:rPr>
          <w:rFonts w:hint="eastAsia" w:ascii="宋体" w:hAnsi="宋体"/>
          <w:i/>
          <w:sz w:val="21"/>
          <w:szCs w:val="21"/>
          <w:lang w:val="en-US" w:eastAsia="zh-CN"/>
        </w:rPr>
      </w:pPr>
      <w:r>
        <w:rPr>
          <w:rFonts w:hint="eastAsia" w:ascii="黑体" w:hAnsi="宋体" w:eastAsia="黑体"/>
          <w:i/>
          <w:iCs/>
          <w:color w:val="000000"/>
          <w:sz w:val="21"/>
          <w:szCs w:val="21"/>
        </w:rPr>
        <w:t>注：</w:t>
      </w:r>
      <w:r>
        <w:rPr>
          <w:rFonts w:hint="eastAsia" w:ascii="宋体" w:hAnsi="宋体"/>
          <w:i/>
          <w:sz w:val="21"/>
          <w:szCs w:val="21"/>
          <w:lang w:val="en-US" w:eastAsia="zh-CN"/>
        </w:rPr>
        <w:t>1、打磨：将外加工好的钢管进行打磨处理。</w:t>
      </w:r>
    </w:p>
    <w:p w14:paraId="5FE96BD2">
      <w:pPr>
        <w:spacing w:line="360" w:lineRule="auto"/>
        <w:ind w:firstLine="420" w:firstLineChars="200"/>
        <w:rPr>
          <w:rFonts w:hint="eastAsia" w:ascii="宋体" w:hAnsi="宋体"/>
          <w:i/>
          <w:sz w:val="21"/>
          <w:szCs w:val="21"/>
          <w:lang w:val="en-US" w:eastAsia="zh-CN"/>
        </w:rPr>
      </w:pPr>
      <w:r>
        <w:rPr>
          <w:rFonts w:hint="eastAsia" w:ascii="宋体" w:hAnsi="宋体"/>
          <w:i/>
          <w:sz w:val="21"/>
          <w:szCs w:val="21"/>
          <w:lang w:val="en-US" w:eastAsia="zh-CN"/>
        </w:rPr>
        <w:t>2、前处理：将待处理的工件人工挂入流水线，传动进入预脱脂工段，先采用热水（温度约为65℃)进行初步的喷淋，再进入主脱脂工作，喷淋含脱脂剂的脱脂水（温度约为65℃),去除工件表面的油渍，再进入水洗工段，采用清洗喷淋，以去除工件表面的洗涤剂，水洗喷淋2道，采用逆流漂洗；经表面清洗干净后，进入硅烷化工段，含硅烷表面处理剂的硅烷水喷淋在工件表面，形成一层膜，提高后续喷塑的附着力，硅烷化后，进入水洗工段，去除工件表面多余的硅烷表面处理剂。最后进入烘道，去除工件表面水渍，烘干采用热风，电加热。本项目无酸洗、磷化、电镀等表面处理工序。</w:t>
      </w:r>
    </w:p>
    <w:p w14:paraId="2194BF5F">
      <w:pPr>
        <w:spacing w:line="360" w:lineRule="auto"/>
        <w:ind w:firstLine="420" w:firstLineChars="200"/>
        <w:rPr>
          <w:rFonts w:hint="eastAsia" w:ascii="宋体" w:hAnsi="宋体"/>
          <w:i/>
          <w:sz w:val="21"/>
          <w:szCs w:val="21"/>
          <w:lang w:val="en-US" w:eastAsia="zh-CN"/>
        </w:rPr>
      </w:pPr>
      <w:r>
        <w:rPr>
          <w:rFonts w:hint="eastAsia" w:ascii="宋体" w:hAnsi="宋体"/>
          <w:i/>
          <w:sz w:val="21"/>
          <w:szCs w:val="21"/>
          <w:lang w:val="en-US" w:eastAsia="zh-CN"/>
        </w:rPr>
        <w:t>3、喷塑：使用喷塑流水线在微负压密闭喷塑房内以静电喷涂工艺对各半成品部件表面进行涂装，原料为环氧树脂粉末涂料。</w:t>
      </w:r>
    </w:p>
    <w:p w14:paraId="7EF51013">
      <w:pPr>
        <w:spacing w:line="360" w:lineRule="auto"/>
        <w:ind w:firstLine="420" w:firstLineChars="200"/>
        <w:rPr>
          <w:rFonts w:hint="eastAsia" w:ascii="宋体" w:hAnsi="宋体"/>
          <w:i/>
          <w:sz w:val="21"/>
          <w:szCs w:val="21"/>
          <w:lang w:val="en-US" w:eastAsia="zh-CN"/>
        </w:rPr>
      </w:pPr>
      <w:r>
        <w:rPr>
          <w:rFonts w:hint="eastAsia" w:ascii="宋体" w:hAnsi="宋体"/>
          <w:i/>
          <w:sz w:val="21"/>
          <w:szCs w:val="21"/>
          <w:lang w:val="en-US" w:eastAsia="zh-CN"/>
        </w:rPr>
        <w:t>4、固化：固化在密闭烘道内实施，塑粉固化采用天然气直燃加热，加热温度为170℃~180℃。</w:t>
      </w:r>
    </w:p>
    <w:p w14:paraId="0D8E0268">
      <w:pPr>
        <w:spacing w:line="360" w:lineRule="auto"/>
        <w:ind w:firstLine="420" w:firstLineChars="200"/>
        <w:rPr>
          <w:rFonts w:hint="eastAsia" w:ascii="宋体" w:hAnsi="宋体"/>
          <w:i/>
          <w:sz w:val="21"/>
          <w:szCs w:val="21"/>
          <w:lang w:val="en-US" w:eastAsia="zh-CN"/>
        </w:rPr>
      </w:pPr>
      <w:r>
        <w:rPr>
          <w:rFonts w:hint="eastAsia" w:ascii="宋体" w:hAnsi="宋体"/>
          <w:i/>
          <w:sz w:val="21"/>
          <w:szCs w:val="21"/>
          <w:lang w:val="en-US" w:eastAsia="zh-CN"/>
        </w:rPr>
        <w:t>5、组装：用五金配件将各半成品部件组装成型。</w:t>
      </w:r>
    </w:p>
    <w:p w14:paraId="4DB86C43">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lang w:val="en-US" w:eastAsia="zh-CN"/>
        </w:rPr>
      </w:pPr>
      <w:r>
        <w:rPr>
          <w:rFonts w:hint="eastAsia" w:cs="Times New Roman"/>
          <w:b/>
          <w:bCs w:val="0"/>
          <w:sz w:val="24"/>
          <w:szCs w:val="24"/>
          <w:lang w:val="en-US" w:eastAsia="zh-CN"/>
        </w:rPr>
        <w:t>企业目前只进打磨、前处理、喷塑、固化和组装，机加工、焊接工序均外协加工。</w:t>
      </w:r>
    </w:p>
    <w:p w14:paraId="5DCF4B30">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50"/>
      <w:bookmarkEnd w:id="151"/>
      <w:bookmarkEnd w:id="152"/>
      <w:bookmarkEnd w:id="153"/>
      <w:bookmarkEnd w:id="154"/>
    </w:p>
    <w:p w14:paraId="7AFE0BA0">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3"/>
        <w:tblW w:w="41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084"/>
        <w:gridCol w:w="1492"/>
        <w:gridCol w:w="1307"/>
        <w:gridCol w:w="1518"/>
      </w:tblGrid>
      <w:tr w14:paraId="026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11"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461"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1046"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916"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1064"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r>
      <w:tr w14:paraId="6F6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1"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61" w:type="pct"/>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金属床</w:t>
            </w:r>
          </w:p>
        </w:tc>
        <w:tc>
          <w:tcPr>
            <w:tcW w:w="1046" w:type="pct"/>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2万件/年</w:t>
            </w:r>
          </w:p>
        </w:tc>
        <w:tc>
          <w:tcPr>
            <w:tcW w:w="916" w:type="pct"/>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1.5万件/年</w:t>
            </w:r>
          </w:p>
        </w:tc>
        <w:tc>
          <w:tcPr>
            <w:tcW w:w="1064"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-0.5万件/年</w:t>
            </w:r>
          </w:p>
        </w:tc>
      </w:tr>
    </w:tbl>
    <w:p w14:paraId="0947D067">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615F8F0E">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w:t>
            </w:r>
          </w:p>
        </w:tc>
      </w:tr>
    </w:tbl>
    <w:p w14:paraId="2BD487B2">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55" w:name="_Toc28878"/>
    </w:p>
    <w:p w14:paraId="2E9B6516">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F7B6D46">
      <w:pPr>
        <w:rPr>
          <w:rFonts w:hint="default"/>
          <w:lang w:val="en-US" w:eastAsia="zh-CN"/>
        </w:rPr>
      </w:pPr>
    </w:p>
    <w:p w14:paraId="0709EDC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4D5390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54EEDCDD">
      <w:pPr>
        <w:rPr>
          <w:rFonts w:hint="default" w:ascii="Times New Roman" w:hAnsi="Times New Roman" w:eastAsia="宋体" w:cs="Times New Roman"/>
          <w:lang w:val="en-US" w:eastAsia="zh-CN"/>
        </w:rPr>
      </w:pPr>
    </w:p>
    <w:p w14:paraId="7BED6B96">
      <w:pPr>
        <w:pStyle w:val="8"/>
        <w:rPr>
          <w:rFonts w:hint="default" w:ascii="Times New Roman" w:hAnsi="Times New Roman" w:eastAsia="宋体" w:cs="Times New Roman"/>
          <w:lang w:val="en-US" w:eastAsia="zh-CN"/>
        </w:rPr>
      </w:pPr>
    </w:p>
    <w:p w14:paraId="42427C5D">
      <w:pPr>
        <w:pStyle w:val="8"/>
        <w:rPr>
          <w:rFonts w:hint="default" w:ascii="Times New Roman" w:hAnsi="Times New Roman" w:eastAsia="宋体" w:cs="Times New Roman"/>
          <w:lang w:val="en-US" w:eastAsia="zh-CN"/>
        </w:rPr>
      </w:pPr>
    </w:p>
    <w:p w14:paraId="69539DBE">
      <w:pPr>
        <w:pStyle w:val="8"/>
        <w:rPr>
          <w:rFonts w:hint="default" w:ascii="Times New Roman" w:hAnsi="Times New Roman" w:eastAsia="宋体" w:cs="Times New Roman"/>
          <w:lang w:val="en-US" w:eastAsia="zh-CN"/>
        </w:rPr>
      </w:pPr>
    </w:p>
    <w:p w14:paraId="0EA61919">
      <w:pPr>
        <w:pStyle w:val="8"/>
        <w:rPr>
          <w:rFonts w:hint="default" w:ascii="Times New Roman" w:hAnsi="Times New Roman" w:eastAsia="宋体" w:cs="Times New Roman"/>
          <w:lang w:val="en-US" w:eastAsia="zh-CN"/>
        </w:rPr>
      </w:pPr>
    </w:p>
    <w:p w14:paraId="6F9BE628">
      <w:pPr>
        <w:pStyle w:val="8"/>
        <w:rPr>
          <w:rFonts w:hint="default" w:ascii="Times New Roman" w:hAnsi="Times New Roman" w:eastAsia="宋体" w:cs="Times New Roman"/>
          <w:lang w:val="en-US" w:eastAsia="zh-CN"/>
        </w:rPr>
      </w:pPr>
    </w:p>
    <w:p w14:paraId="3B52CD5C">
      <w:pPr>
        <w:pStyle w:val="8"/>
        <w:rPr>
          <w:rFonts w:hint="default" w:ascii="Times New Roman" w:hAnsi="Times New Roman" w:eastAsia="宋体" w:cs="Times New Roman"/>
          <w:lang w:val="en-US" w:eastAsia="zh-CN"/>
        </w:rPr>
      </w:pPr>
    </w:p>
    <w:p w14:paraId="50ACC9CC">
      <w:pPr>
        <w:pStyle w:val="8"/>
        <w:rPr>
          <w:rFonts w:hint="default" w:ascii="Times New Roman" w:hAnsi="Times New Roman" w:eastAsia="宋体" w:cs="Times New Roman"/>
          <w:lang w:val="en-US" w:eastAsia="zh-CN"/>
        </w:rPr>
      </w:pPr>
    </w:p>
    <w:p w14:paraId="50A17664">
      <w:pPr>
        <w:pStyle w:val="8"/>
        <w:rPr>
          <w:rFonts w:hint="default" w:ascii="Times New Roman" w:hAnsi="Times New Roman" w:eastAsia="宋体" w:cs="Times New Roman"/>
          <w:lang w:val="en-US" w:eastAsia="zh-CN"/>
        </w:rPr>
      </w:pPr>
    </w:p>
    <w:p w14:paraId="268021BB">
      <w:pPr>
        <w:pStyle w:val="8"/>
        <w:rPr>
          <w:rFonts w:hint="default" w:ascii="Times New Roman" w:hAnsi="Times New Roman" w:eastAsia="宋体" w:cs="Times New Roman"/>
          <w:lang w:val="en-US" w:eastAsia="zh-CN"/>
        </w:rPr>
      </w:pPr>
    </w:p>
    <w:p w14:paraId="3C6BFD6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四、环境保护设施</w:t>
      </w:r>
      <w:bookmarkEnd w:id="155"/>
    </w:p>
    <w:p w14:paraId="2041A73D">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56" w:name="_Toc22749"/>
      <w:bookmarkStart w:id="157" w:name="_Toc20424"/>
      <w:bookmarkStart w:id="158" w:name="_Toc9355"/>
      <w:bookmarkStart w:id="159" w:name="_Toc21310"/>
      <w:bookmarkStart w:id="160" w:name="_Toc27848"/>
      <w:r>
        <w:rPr>
          <w:rFonts w:hint="default" w:ascii="Times New Roman" w:hAnsi="Times New Roman" w:eastAsia="宋体" w:cs="Times New Roman"/>
          <w:b w:val="0"/>
          <w:bCs/>
          <w:lang w:val="en-US" w:eastAsia="zh-CN"/>
        </w:rPr>
        <w:t>4.1污染物治理/防治措施</w:t>
      </w:r>
      <w:bookmarkEnd w:id="156"/>
      <w:bookmarkEnd w:id="157"/>
      <w:bookmarkEnd w:id="158"/>
      <w:bookmarkEnd w:id="159"/>
      <w:bookmarkEnd w:id="160"/>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268E74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生活污水经化粪池处理后纳管排放，生产废水经企业自建污水站处理后部分回用于生产，部分纳管排放，部分用于喷淋塔；喷淋塔用水循环使用，定期更换，喷淋废水经厂内污水处理站处理达标后排放</w:t>
      </w:r>
      <w:r>
        <w:rPr>
          <w:rFonts w:hint="eastAsia" w:ascii="Times New Roman" w:hAnsi="Times New Roman" w:eastAsia="宋体" w:cs="Times New Roman"/>
          <w:sz w:val="24"/>
          <w:szCs w:val="24"/>
          <w:lang w:val="en-US" w:eastAsia="zh-CN"/>
        </w:rPr>
        <w:t>。</w:t>
      </w:r>
    </w:p>
    <w:p w14:paraId="42D1829F">
      <w:pPr>
        <w:pStyle w:val="5"/>
        <w:rPr>
          <w:rFonts w:hint="eastAsia" w:ascii="Times New Roman" w:hAnsi="Times New Roman" w:eastAsia="宋体" w:cs="Times New Roman"/>
          <w:sz w:val="24"/>
          <w:szCs w:val="24"/>
          <w:lang w:val="en-US" w:eastAsia="zh-CN"/>
        </w:rPr>
      </w:pPr>
    </w:p>
    <w:p w14:paraId="6A5BCA45">
      <w:pPr>
        <w:jc w:val="center"/>
      </w:pPr>
      <w:r>
        <w:drawing>
          <wp:inline distT="0" distB="0" distL="114300" distR="114300">
            <wp:extent cx="5268595" cy="2143125"/>
            <wp:effectExtent l="0" t="0" r="1905" b="317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8"/>
                    <a:stretch>
                      <a:fillRect/>
                    </a:stretch>
                  </pic:blipFill>
                  <pic:spPr>
                    <a:xfrm>
                      <a:off x="0" y="0"/>
                      <a:ext cx="5268595" cy="2143125"/>
                    </a:xfrm>
                    <a:prstGeom prst="rect">
                      <a:avLst/>
                    </a:prstGeom>
                    <a:noFill/>
                    <a:ln>
                      <a:noFill/>
                    </a:ln>
                  </pic:spPr>
                </pic:pic>
              </a:graphicData>
            </a:graphic>
          </wp:inline>
        </w:drawing>
      </w:r>
    </w:p>
    <w:p w14:paraId="18DB2525"/>
    <w:p w14:paraId="5CCAD339">
      <w:pPr>
        <w:pStyle w:val="5"/>
        <w:jc w:val="center"/>
        <w:rPr>
          <w:rFonts w:hint="default" w:eastAsiaTheme="minorEastAsia"/>
          <w:lang w:val="en-US" w:eastAsia="zh-CN"/>
        </w:rPr>
      </w:pPr>
      <w:r>
        <w:drawing>
          <wp:anchor distT="0" distB="0" distL="114300" distR="114300" simplePos="0" relativeHeight="251661312" behindDoc="0" locked="0" layoutInCell="1" allowOverlap="1">
            <wp:simplePos x="0" y="0"/>
            <wp:positionH relativeFrom="column">
              <wp:posOffset>2102485</wp:posOffset>
            </wp:positionH>
            <wp:positionV relativeFrom="paragraph">
              <wp:posOffset>7008495</wp:posOffset>
            </wp:positionV>
            <wp:extent cx="4425315" cy="1966595"/>
            <wp:effectExtent l="0" t="0" r="6985" b="190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4425315" cy="1966595"/>
                    </a:xfrm>
                    <a:prstGeom prst="rect">
                      <a:avLst/>
                    </a:prstGeom>
                    <a:noFill/>
                    <a:ln>
                      <a:noFill/>
                    </a:ln>
                  </pic:spPr>
                </pic:pic>
              </a:graphicData>
            </a:graphic>
          </wp:anchor>
        </w:drawing>
      </w:r>
      <w:r>
        <w:rPr>
          <w:rFonts w:hint="eastAsia"/>
          <w:lang w:val="en-US" w:eastAsia="zh-CN"/>
        </w:rPr>
        <w:t>图4-1本项目水平衡图</w:t>
      </w:r>
    </w:p>
    <w:p w14:paraId="086BB27F">
      <w:pPr>
        <w:pStyle w:val="5"/>
        <w:rPr>
          <w:rFonts w:hint="eastAsia" w:ascii="Times New Roman" w:hAnsi="Times New Roman" w:eastAsia="宋体" w:cs="Times New Roman"/>
          <w:sz w:val="24"/>
          <w:szCs w:val="24"/>
          <w:lang w:val="en-US" w:eastAsia="zh-CN"/>
        </w:rPr>
      </w:pP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6CF87D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161" w:name="_Toc12100"/>
      <w:bookmarkStart w:id="162" w:name="_Toc19930"/>
      <w:bookmarkStart w:id="163" w:name="_Toc7038"/>
      <w:bookmarkStart w:id="164" w:name="_Toc32137"/>
      <w:r>
        <w:rPr>
          <w:rFonts w:hint="eastAsia" w:ascii="Times New Roman" w:hAnsi="Times New Roman" w:eastAsia="宋体" w:cs="Times New Roman"/>
          <w:sz w:val="24"/>
          <w:szCs w:val="24"/>
          <w:lang w:val="en-US" w:eastAsia="zh-CN"/>
        </w:rPr>
        <w:t>本项目生产过程中产生的废气主要为喷塑粉尘、打磨粉尘、固化废气、污水处理站废气。</w:t>
      </w:r>
    </w:p>
    <w:p w14:paraId="7360FD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配备5个喷台，其中生产用的4个喷台配套二套废气处理设施，试样的喷台单独配套一套废气处理设施，喷塑在密闭的喷塑室内进行，喷塑粉尘收集后经生产线配套的三套滤芯+布袋除尘器处理后15m高空排放。打磨在单独密闭打磨房内进行，打磨过程中产生的粉尘经配套的滤芯除尘器处理后15m高空排放；固化废气包括天然气燃烧废气和固化有机废气，收集后经水喷淋+除水雾+活性炭吸附装置处理后15m高空排放；企业设置单独密闭污水处理房，污水处理站废气收集后经碱水喷淋处理后15m高空排放。</w:t>
      </w:r>
    </w:p>
    <w:p w14:paraId="29B5B1B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3"/>
        <w:gridCol w:w="3805"/>
        <w:gridCol w:w="3273"/>
        <w:gridCol w:w="3463"/>
      </w:tblGrid>
      <w:tr w14:paraId="7E9D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3" w:type="dxa"/>
            <w:vAlign w:val="center"/>
          </w:tcPr>
          <w:p w14:paraId="0C52369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274570" cy="2237105"/>
                  <wp:effectExtent l="0" t="0" r="1143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2274570" cy="2237105"/>
                          </a:xfrm>
                          <a:prstGeom prst="rect">
                            <a:avLst/>
                          </a:prstGeom>
                          <a:noFill/>
                          <a:ln>
                            <a:noFill/>
                          </a:ln>
                        </pic:spPr>
                      </pic:pic>
                    </a:graphicData>
                  </a:graphic>
                </wp:inline>
              </w:drawing>
            </w:r>
          </w:p>
          <w:p w14:paraId="58B171F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eastAsiaTheme="minorEastAsia"/>
                <w:lang w:val="en-US" w:eastAsia="zh-CN"/>
              </w:rPr>
            </w:pPr>
            <w:r>
              <w:rPr>
                <w:rFonts w:hint="eastAsia"/>
                <w:sz w:val="21"/>
                <w:szCs w:val="21"/>
                <w:lang w:val="en-US" w:eastAsia="zh-CN"/>
              </w:rPr>
              <w:t>打磨降尘装置</w:t>
            </w:r>
          </w:p>
        </w:tc>
        <w:tc>
          <w:tcPr>
            <w:tcW w:w="3805" w:type="dxa"/>
            <w:vAlign w:val="center"/>
          </w:tcPr>
          <w:p w14:paraId="419C887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2166620" cy="2320925"/>
                  <wp:effectExtent l="0" t="0" r="508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2166620" cy="2320925"/>
                          </a:xfrm>
                          <a:prstGeom prst="rect">
                            <a:avLst/>
                          </a:prstGeom>
                          <a:noFill/>
                          <a:ln>
                            <a:noFill/>
                          </a:ln>
                        </pic:spPr>
                      </pic:pic>
                    </a:graphicData>
                  </a:graphic>
                </wp:inline>
              </w:drawing>
            </w:r>
          </w:p>
          <w:p w14:paraId="22576F3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sz w:val="21"/>
                <w:szCs w:val="21"/>
                <w:lang w:val="en-US" w:eastAsia="zh-CN"/>
              </w:rPr>
            </w:pPr>
            <w:r>
              <w:rPr>
                <w:rFonts w:hint="eastAsia"/>
                <w:sz w:val="21"/>
                <w:szCs w:val="21"/>
                <w:lang w:val="en-US" w:eastAsia="zh-CN"/>
              </w:rPr>
              <w:t>打磨粉尘排放口、采样口</w:t>
            </w:r>
          </w:p>
        </w:tc>
        <w:tc>
          <w:tcPr>
            <w:tcW w:w="3273" w:type="dxa"/>
            <w:vAlign w:val="center"/>
          </w:tcPr>
          <w:p w14:paraId="037C5E7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1990090" cy="2268220"/>
                  <wp:effectExtent l="0" t="0" r="3810" b="50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tretch>
                            <a:fillRect/>
                          </a:stretch>
                        </pic:blipFill>
                        <pic:spPr>
                          <a:xfrm>
                            <a:off x="0" y="0"/>
                            <a:ext cx="1990090" cy="2268220"/>
                          </a:xfrm>
                          <a:prstGeom prst="rect">
                            <a:avLst/>
                          </a:prstGeom>
                          <a:noFill/>
                          <a:ln>
                            <a:noFill/>
                          </a:ln>
                        </pic:spPr>
                      </pic:pic>
                    </a:graphicData>
                  </a:graphic>
                </wp:inline>
              </w:drawing>
            </w:r>
          </w:p>
          <w:p w14:paraId="1ECBC80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sz w:val="21"/>
                <w:szCs w:val="21"/>
                <w:lang w:val="en-US" w:eastAsia="zh-CN"/>
              </w:rPr>
            </w:pPr>
            <w:r>
              <w:rPr>
                <w:rFonts w:hint="eastAsia"/>
                <w:sz w:val="21"/>
                <w:szCs w:val="21"/>
                <w:lang w:val="en-US" w:eastAsia="zh-CN"/>
              </w:rPr>
              <w:t>喷塑粉尘排放口1</w:t>
            </w:r>
            <w:r>
              <w:rPr>
                <w:rFonts w:hint="eastAsia"/>
                <w:lang w:val="en-US" w:eastAsia="zh-CN"/>
              </w:rPr>
              <w:t>，直径35cm</w:t>
            </w:r>
          </w:p>
        </w:tc>
        <w:tc>
          <w:tcPr>
            <w:tcW w:w="3463" w:type="dxa"/>
            <w:vAlign w:val="center"/>
          </w:tcPr>
          <w:p w14:paraId="060C266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sz w:val="21"/>
                <w:szCs w:val="21"/>
                <w:lang w:val="en-US" w:eastAsia="zh-CN"/>
              </w:rPr>
            </w:pPr>
            <w:r>
              <w:rPr>
                <w:rFonts w:hint="eastAsia"/>
                <w:sz w:val="21"/>
                <w:szCs w:val="21"/>
                <w:lang w:val="en-US" w:eastAsia="zh-CN"/>
              </w:rPr>
              <w:drawing>
                <wp:inline distT="0" distB="0" distL="114300" distR="114300">
                  <wp:extent cx="1870710" cy="2106930"/>
                  <wp:effectExtent l="0" t="0" r="8890" b="12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3"/>
                          <a:stretch>
                            <a:fillRect/>
                          </a:stretch>
                        </pic:blipFill>
                        <pic:spPr>
                          <a:xfrm>
                            <a:off x="0" y="0"/>
                            <a:ext cx="1870710" cy="2106930"/>
                          </a:xfrm>
                          <a:prstGeom prst="rect">
                            <a:avLst/>
                          </a:prstGeom>
                          <a:noFill/>
                          <a:ln>
                            <a:noFill/>
                          </a:ln>
                        </pic:spPr>
                      </pic:pic>
                    </a:graphicData>
                  </a:graphic>
                </wp:inline>
              </w:drawing>
            </w:r>
          </w:p>
          <w:p w14:paraId="44026D9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sz w:val="21"/>
                <w:szCs w:val="21"/>
                <w:lang w:val="en-US" w:eastAsia="zh-CN"/>
              </w:rPr>
            </w:pPr>
            <w:r>
              <w:rPr>
                <w:rFonts w:hint="eastAsia"/>
                <w:sz w:val="21"/>
                <w:szCs w:val="21"/>
                <w:lang w:val="en-US" w:eastAsia="zh-CN"/>
              </w:rPr>
              <w:t>喷塑粉尘排放口2</w:t>
            </w:r>
            <w:r>
              <w:rPr>
                <w:rFonts w:hint="eastAsia"/>
                <w:lang w:val="en-US" w:eastAsia="zh-CN"/>
              </w:rPr>
              <w:t>，直径35cm</w:t>
            </w:r>
          </w:p>
        </w:tc>
      </w:tr>
      <w:tr w14:paraId="29A2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3" w:type="dxa"/>
            <w:vAlign w:val="center"/>
          </w:tcPr>
          <w:p w14:paraId="7991281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050415" cy="2068830"/>
                  <wp:effectExtent l="0" t="0" r="6985" b="12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4"/>
                          <a:stretch>
                            <a:fillRect/>
                          </a:stretch>
                        </pic:blipFill>
                        <pic:spPr>
                          <a:xfrm>
                            <a:off x="0" y="0"/>
                            <a:ext cx="2050415" cy="2068830"/>
                          </a:xfrm>
                          <a:prstGeom prst="rect">
                            <a:avLst/>
                          </a:prstGeom>
                          <a:noFill/>
                          <a:ln>
                            <a:noFill/>
                          </a:ln>
                        </pic:spPr>
                      </pic:pic>
                    </a:graphicData>
                  </a:graphic>
                </wp:inline>
              </w:drawing>
            </w:r>
          </w:p>
          <w:p w14:paraId="0460C36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lang w:val="en-US" w:eastAsia="zh-CN"/>
              </w:rPr>
            </w:pPr>
            <w:r>
              <w:rPr>
                <w:rFonts w:hint="eastAsia"/>
                <w:sz w:val="21"/>
                <w:szCs w:val="21"/>
                <w:lang w:val="en-US" w:eastAsia="zh-CN"/>
              </w:rPr>
              <w:t>喷塑粉尘排放口3</w:t>
            </w:r>
            <w:r>
              <w:rPr>
                <w:rFonts w:hint="eastAsia"/>
                <w:lang w:val="en-US" w:eastAsia="zh-CN"/>
              </w:rPr>
              <w:t>，直径35cm</w:t>
            </w:r>
          </w:p>
        </w:tc>
        <w:tc>
          <w:tcPr>
            <w:tcW w:w="3805" w:type="dxa"/>
            <w:vAlign w:val="center"/>
          </w:tcPr>
          <w:p w14:paraId="4472D41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395220" cy="1694180"/>
                  <wp:effectExtent l="0" t="0" r="508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2395220" cy="1694180"/>
                          </a:xfrm>
                          <a:prstGeom prst="rect">
                            <a:avLst/>
                          </a:prstGeom>
                          <a:noFill/>
                          <a:ln>
                            <a:noFill/>
                          </a:ln>
                        </pic:spPr>
                      </pic:pic>
                    </a:graphicData>
                  </a:graphic>
                </wp:inline>
              </w:drawing>
            </w:r>
          </w:p>
          <w:p w14:paraId="01FA9AC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lang w:val="en-US" w:eastAsia="zh-CN"/>
              </w:rPr>
            </w:pPr>
            <w:r>
              <w:rPr>
                <w:rFonts w:hint="eastAsia"/>
                <w:sz w:val="21"/>
                <w:szCs w:val="21"/>
                <w:lang w:val="en-US" w:eastAsia="zh-CN"/>
              </w:rPr>
              <w:t>喷塑粉尘除尘装置1、2</w:t>
            </w:r>
          </w:p>
        </w:tc>
        <w:tc>
          <w:tcPr>
            <w:tcW w:w="3273" w:type="dxa"/>
            <w:vAlign w:val="center"/>
          </w:tcPr>
          <w:p w14:paraId="2B23326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043430" cy="1619885"/>
                  <wp:effectExtent l="0" t="0" r="1270" b="57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2043430" cy="1619885"/>
                          </a:xfrm>
                          <a:prstGeom prst="rect">
                            <a:avLst/>
                          </a:prstGeom>
                          <a:noFill/>
                          <a:ln>
                            <a:noFill/>
                          </a:ln>
                        </pic:spPr>
                      </pic:pic>
                    </a:graphicData>
                  </a:graphic>
                </wp:inline>
              </w:drawing>
            </w:r>
          </w:p>
          <w:p w14:paraId="37E88E68">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lang w:val="en-US" w:eastAsia="zh-CN"/>
              </w:rPr>
            </w:pPr>
            <w:r>
              <w:rPr>
                <w:rFonts w:hint="eastAsia"/>
                <w:sz w:val="21"/>
                <w:szCs w:val="21"/>
                <w:lang w:val="en-US" w:eastAsia="zh-CN"/>
              </w:rPr>
              <w:t>喷塑粉尘除尘装置3</w:t>
            </w:r>
          </w:p>
        </w:tc>
        <w:tc>
          <w:tcPr>
            <w:tcW w:w="3463" w:type="dxa"/>
            <w:vAlign w:val="center"/>
          </w:tcPr>
          <w:p w14:paraId="6506EB7F">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sz w:val="18"/>
                <w:szCs w:val="18"/>
              </w:rPr>
            </w:pPr>
            <w:r>
              <w:rPr>
                <w:sz w:val="18"/>
                <w:szCs w:val="18"/>
              </w:rPr>
              <w:drawing>
                <wp:inline distT="0" distB="0" distL="114300" distR="114300">
                  <wp:extent cx="1694815" cy="2143760"/>
                  <wp:effectExtent l="0" t="0" r="6985"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tretch>
                            <a:fillRect/>
                          </a:stretch>
                        </pic:blipFill>
                        <pic:spPr>
                          <a:xfrm>
                            <a:off x="0" y="0"/>
                            <a:ext cx="1694815" cy="2143760"/>
                          </a:xfrm>
                          <a:prstGeom prst="rect">
                            <a:avLst/>
                          </a:prstGeom>
                          <a:noFill/>
                          <a:ln>
                            <a:noFill/>
                          </a:ln>
                        </pic:spPr>
                      </pic:pic>
                    </a:graphicData>
                  </a:graphic>
                </wp:inline>
              </w:drawing>
            </w:r>
          </w:p>
          <w:p w14:paraId="2561C00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eastAsiaTheme="minorEastAsia"/>
                <w:sz w:val="18"/>
                <w:szCs w:val="18"/>
                <w:lang w:val="en-US" w:eastAsia="zh-CN"/>
              </w:rPr>
            </w:pPr>
            <w:r>
              <w:rPr>
                <w:rFonts w:hint="eastAsia"/>
                <w:sz w:val="18"/>
                <w:szCs w:val="18"/>
                <w:lang w:val="en-US" w:eastAsia="zh-CN"/>
              </w:rPr>
              <w:t>固化废气处理装置、出口采样口</w:t>
            </w:r>
          </w:p>
        </w:tc>
      </w:tr>
      <w:tr w14:paraId="2C2C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3" w:type="dxa"/>
            <w:vAlign w:val="center"/>
          </w:tcPr>
          <w:p w14:paraId="2953112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049780" cy="1913890"/>
                  <wp:effectExtent l="0" t="0" r="7620"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8"/>
                          <a:stretch>
                            <a:fillRect/>
                          </a:stretch>
                        </pic:blipFill>
                        <pic:spPr>
                          <a:xfrm>
                            <a:off x="0" y="0"/>
                            <a:ext cx="2049780" cy="1913890"/>
                          </a:xfrm>
                          <a:prstGeom prst="rect">
                            <a:avLst/>
                          </a:prstGeom>
                          <a:noFill/>
                          <a:ln>
                            <a:noFill/>
                          </a:ln>
                        </pic:spPr>
                      </pic:pic>
                    </a:graphicData>
                  </a:graphic>
                </wp:inline>
              </w:drawing>
            </w:r>
          </w:p>
          <w:p w14:paraId="7517651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eastAsiaTheme="minorEastAsia"/>
                <w:lang w:val="en-US" w:eastAsia="zh-CN"/>
              </w:rPr>
            </w:pPr>
            <w:r>
              <w:rPr>
                <w:rFonts w:hint="eastAsia"/>
                <w:lang w:val="en-US" w:eastAsia="zh-CN"/>
              </w:rPr>
              <w:t>固化废气进口采样口</w:t>
            </w:r>
          </w:p>
        </w:tc>
        <w:tc>
          <w:tcPr>
            <w:tcW w:w="3805" w:type="dxa"/>
            <w:vAlign w:val="center"/>
          </w:tcPr>
          <w:p w14:paraId="2D1C1B67">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350770" cy="2004695"/>
                  <wp:effectExtent l="0" t="0" r="11430" b="190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tretch>
                            <a:fillRect/>
                          </a:stretch>
                        </pic:blipFill>
                        <pic:spPr>
                          <a:xfrm>
                            <a:off x="0" y="0"/>
                            <a:ext cx="2350770" cy="2004695"/>
                          </a:xfrm>
                          <a:prstGeom prst="rect">
                            <a:avLst/>
                          </a:prstGeom>
                          <a:noFill/>
                          <a:ln>
                            <a:noFill/>
                          </a:ln>
                        </pic:spPr>
                      </pic:pic>
                    </a:graphicData>
                  </a:graphic>
                </wp:inline>
              </w:drawing>
            </w:r>
          </w:p>
          <w:p w14:paraId="47DB03A0">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eastAsiaTheme="minorEastAsia"/>
                <w:lang w:val="en-US" w:eastAsia="zh-CN"/>
              </w:rPr>
            </w:pPr>
            <w:r>
              <w:rPr>
                <w:rFonts w:hint="eastAsia"/>
                <w:lang w:val="en-US" w:eastAsia="zh-CN"/>
              </w:rPr>
              <w:t>固化废气排放口、出口采样口，直径50cm</w:t>
            </w:r>
          </w:p>
        </w:tc>
        <w:tc>
          <w:tcPr>
            <w:tcW w:w="3273" w:type="dxa"/>
            <w:vAlign w:val="center"/>
          </w:tcPr>
          <w:p w14:paraId="19F5FCE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1716405" cy="2174240"/>
                  <wp:effectExtent l="0" t="0" r="10795" b="1016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1716405" cy="2174240"/>
                          </a:xfrm>
                          <a:prstGeom prst="rect">
                            <a:avLst/>
                          </a:prstGeom>
                          <a:noFill/>
                          <a:ln>
                            <a:noFill/>
                          </a:ln>
                        </pic:spPr>
                      </pic:pic>
                    </a:graphicData>
                  </a:graphic>
                </wp:inline>
              </w:drawing>
            </w:r>
          </w:p>
          <w:p w14:paraId="3A860346">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eastAsiaTheme="minorEastAsia"/>
                <w:lang w:val="en-US" w:eastAsia="zh-CN"/>
              </w:rPr>
            </w:pPr>
            <w:r>
              <w:rPr>
                <w:rFonts w:hint="eastAsia"/>
                <w:lang w:val="en-US" w:eastAsia="zh-CN"/>
              </w:rPr>
              <w:t>污水处理站废气进口采样口和碱水喷淋塔</w:t>
            </w:r>
          </w:p>
        </w:tc>
        <w:tc>
          <w:tcPr>
            <w:tcW w:w="3463" w:type="dxa"/>
            <w:vAlign w:val="center"/>
          </w:tcPr>
          <w:p w14:paraId="01D8E9E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pPr>
            <w:r>
              <w:drawing>
                <wp:inline distT="0" distB="0" distL="114300" distR="114300">
                  <wp:extent cx="2171700" cy="1942465"/>
                  <wp:effectExtent l="0" t="0" r="0" b="6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tretch>
                            <a:fillRect/>
                          </a:stretch>
                        </pic:blipFill>
                        <pic:spPr>
                          <a:xfrm>
                            <a:off x="0" y="0"/>
                            <a:ext cx="2171700" cy="1942465"/>
                          </a:xfrm>
                          <a:prstGeom prst="rect">
                            <a:avLst/>
                          </a:prstGeom>
                          <a:noFill/>
                          <a:ln>
                            <a:noFill/>
                          </a:ln>
                        </pic:spPr>
                      </pic:pic>
                    </a:graphicData>
                  </a:graphic>
                </wp:inline>
              </w:drawing>
            </w:r>
          </w:p>
          <w:p w14:paraId="0858B8C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lang w:val="en-US" w:eastAsia="zh-CN"/>
              </w:rPr>
            </w:pPr>
            <w:r>
              <w:rPr>
                <w:rFonts w:hint="eastAsia"/>
                <w:lang w:val="en-US" w:eastAsia="zh-CN"/>
              </w:rPr>
              <w:t>污水处理站废出口采样口和排放口，直径35cm</w:t>
            </w:r>
          </w:p>
        </w:tc>
      </w:tr>
    </w:tbl>
    <w:p w14:paraId="6E4CE1E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喷塑流水线、前处理喷淋组等设备运行过程中产生</w:t>
      </w:r>
      <w:r>
        <w:rPr>
          <w:rFonts w:hint="default" w:ascii="Times New Roman" w:hAnsi="Times New Roman" w:eastAsia="宋体" w:cs="Times New Roman"/>
          <w:sz w:val="24"/>
          <w:szCs w:val="24"/>
          <w:lang w:val="en-US" w:eastAsia="zh-CN"/>
        </w:rPr>
        <w:t>。生产车间</w:t>
      </w:r>
      <w:r>
        <w:rPr>
          <w:rFonts w:hint="eastAsia" w:ascii="Times New Roman" w:hAnsi="Times New Roman" w:eastAsia="宋体" w:cs="Times New Roman"/>
          <w:sz w:val="24"/>
          <w:szCs w:val="24"/>
          <w:lang w:val="en-US" w:eastAsia="zh-CN"/>
        </w:rPr>
        <w:t>和室外冷却塔等</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1AAF08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rPr>
        <w:t>废劳保用品、生活垃圾由环卫部门统一清运后处置</w:t>
      </w:r>
      <w:r>
        <w:rPr>
          <w:rFonts w:hint="eastAsia" w:ascii="Times New Roman" w:hAnsi="Times New Roman" w:eastAsia="宋体" w:cs="Times New Roman"/>
          <w:lang w:eastAsia="zh-CN"/>
        </w:rPr>
        <w:t>；</w:t>
      </w:r>
      <w:r>
        <w:rPr>
          <w:rFonts w:hint="default" w:ascii="Times New Roman" w:hAnsi="Times New Roman" w:eastAsia="宋体" w:cs="Times New Roman"/>
        </w:rPr>
        <w:t>收集的粉尘，</w:t>
      </w:r>
      <w:r>
        <w:rPr>
          <w:rFonts w:hint="eastAsia" w:ascii="Times New Roman" w:hAnsi="Times New Roman" w:eastAsia="宋体" w:cs="Times New Roman"/>
          <w:lang w:eastAsia="zh-CN"/>
        </w:rPr>
        <w:t>废滤芯</w:t>
      </w:r>
      <w:r>
        <w:rPr>
          <w:rFonts w:hint="default" w:ascii="Times New Roman" w:hAnsi="Times New Roman" w:eastAsia="宋体" w:cs="Times New Roman"/>
        </w:rPr>
        <w:t>委托一般固废处置公司安全处置，收集的塑粉全部直接回用于喷塑工序；脱脂剂、硅烷表面处理剂废包装桶废活性炭</w:t>
      </w:r>
      <w:r>
        <w:rPr>
          <w:rFonts w:hint="eastAsia" w:ascii="Times New Roman" w:hAnsi="Times New Roman" w:eastAsia="宋体" w:cs="Times New Roman"/>
          <w:lang w:eastAsia="zh-CN"/>
        </w:rPr>
        <w:t>、</w:t>
      </w:r>
      <w:r>
        <w:rPr>
          <w:rFonts w:hint="default" w:ascii="Times New Roman" w:hAnsi="Times New Roman" w:eastAsia="宋体" w:cs="Times New Roman"/>
        </w:rPr>
        <w:t>污泥</w:t>
      </w:r>
      <w:r>
        <w:rPr>
          <w:rFonts w:hint="eastAsia" w:ascii="Times New Roman" w:hAnsi="Times New Roman" w:eastAsia="宋体" w:cs="Times New Roman"/>
          <w:lang w:val="en-US" w:eastAsia="zh-CN"/>
        </w:rPr>
        <w:t>和废滤砂均属于危险固废</w:t>
      </w:r>
      <w:r>
        <w:rPr>
          <w:rFonts w:hint="default" w:ascii="Times New Roman" w:hAnsi="Times New Roman" w:eastAsia="宋体" w:cs="Times New Roman"/>
        </w:rPr>
        <w:t>，委托</w:t>
      </w:r>
      <w:r>
        <w:rPr>
          <w:rFonts w:hint="eastAsia" w:ascii="Times New Roman" w:hAnsi="Times New Roman" w:eastAsia="宋体" w:cs="Times New Roman"/>
          <w:lang w:val="en-US" w:eastAsia="zh-CN"/>
        </w:rPr>
        <w:t>有资质单位</w:t>
      </w:r>
      <w:r>
        <w:rPr>
          <w:rFonts w:hint="eastAsia" w:ascii="宋体" w:hAnsi="宋体" w:eastAsia="宋体" w:cs="宋体"/>
          <w:sz w:val="24"/>
          <w:szCs w:val="24"/>
          <w:lang w:val="en-US" w:eastAsia="zh-CN"/>
        </w:rPr>
        <w:t>杭州沈达环境科技有限公司</w:t>
      </w:r>
      <w:r>
        <w:rPr>
          <w:rFonts w:hint="default" w:ascii="Times New Roman" w:hAnsi="Times New Roman" w:eastAsia="宋体" w:cs="Times New Roman"/>
        </w:rPr>
        <w:t>安全</w:t>
      </w:r>
      <w:r>
        <w:rPr>
          <w:rFonts w:hint="eastAsia" w:ascii="Times New Roman" w:hAnsi="Times New Roman" w:eastAsia="宋体" w:cs="Times New Roman"/>
          <w:lang w:val="en-US" w:eastAsia="zh-CN"/>
        </w:rPr>
        <w:t>转运</w:t>
      </w:r>
      <w:r>
        <w:rPr>
          <w:rFonts w:hint="default" w:ascii="Times New Roman" w:hAnsi="Times New Roman" w:eastAsia="宋体" w:cs="Times New Roman"/>
        </w:rPr>
        <w:t>处置</w:t>
      </w:r>
      <w:r>
        <w:rPr>
          <w:rFonts w:hint="eastAsia" w:ascii="Times New Roman" w:hAnsi="Times New Roman" w:eastAsia="宋体" w:cs="Times New Roman"/>
          <w:lang w:val="en-US" w:eastAsia="zh-CN"/>
        </w:rPr>
        <w:t>，平时存放应按照危废管理，同时做好危废仓库的防雨、防渗漏、防扬撒“三防”措施。钢材边角料、废润滑油，废液压油，矿物油废包装桶未产生。</w:t>
      </w:r>
    </w:p>
    <w:p w14:paraId="1373054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3800475" cy="5069205"/>
            <wp:effectExtent l="0" t="0" r="9525" b="10795"/>
            <wp:docPr id="4" name="图片 4" descr="c496d57c3d770dec11ce0a0979db0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96d57c3d770dec11ce0a0979db05f1"/>
                    <pic:cNvPicPr>
                      <a:picLocks noChangeAspect="1"/>
                    </pic:cNvPicPr>
                  </pic:nvPicPr>
                  <pic:blipFill>
                    <a:blip r:embed="rId22"/>
                    <a:stretch>
                      <a:fillRect/>
                    </a:stretch>
                  </pic:blipFill>
                  <pic:spPr>
                    <a:xfrm>
                      <a:off x="0" y="0"/>
                      <a:ext cx="3800475" cy="5069205"/>
                    </a:xfrm>
                    <a:prstGeom prst="rect">
                      <a:avLst/>
                    </a:prstGeom>
                  </pic:spPr>
                </pic:pic>
              </a:graphicData>
            </a:graphic>
          </wp:inline>
        </w:drawing>
      </w:r>
    </w:p>
    <w:p w14:paraId="53C43EA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危废仓库</w:t>
      </w:r>
    </w:p>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161"/>
      <w:bookmarkEnd w:id="162"/>
      <w:bookmarkEnd w:id="163"/>
      <w:bookmarkEnd w:id="16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63</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21</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0FB21ECF">
      <w:pPr>
        <w:jc w:val="center"/>
        <w:rPr>
          <w:rFonts w:hint="eastAsia"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7"/>
        <w:tblW w:w="82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1313"/>
        <w:gridCol w:w="5259"/>
        <w:gridCol w:w="1073"/>
      </w:tblGrid>
      <w:tr w14:paraId="5142A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jc w:val="center"/>
        </w:trPr>
        <w:tc>
          <w:tcPr>
            <w:tcW w:w="1898" w:type="dxa"/>
            <w:gridSpan w:val="2"/>
            <w:tcBorders>
              <w:tl2br w:val="nil"/>
              <w:tr2bl w:val="nil"/>
            </w:tcBorders>
            <w:vAlign w:val="center"/>
          </w:tcPr>
          <w:p w14:paraId="1498A2FB">
            <w:pPr>
              <w:jc w:val="center"/>
              <w:rPr>
                <w:rFonts w:hint="eastAsia" w:ascii="宋体" w:hAnsi="宋体" w:eastAsia="宋体" w:cs="宋体"/>
                <w:sz w:val="21"/>
                <w:szCs w:val="21"/>
              </w:rPr>
            </w:pPr>
            <w:r>
              <w:rPr>
                <w:rFonts w:hint="eastAsia" w:ascii="宋体" w:hAnsi="宋体" w:eastAsia="宋体" w:cs="宋体"/>
                <w:sz w:val="21"/>
                <w:szCs w:val="21"/>
              </w:rPr>
              <w:t>治理对象</w:t>
            </w:r>
          </w:p>
        </w:tc>
        <w:tc>
          <w:tcPr>
            <w:tcW w:w="5259" w:type="dxa"/>
            <w:tcBorders>
              <w:tl2br w:val="nil"/>
              <w:tr2bl w:val="nil"/>
            </w:tcBorders>
            <w:vAlign w:val="center"/>
          </w:tcPr>
          <w:p w14:paraId="51D623FD">
            <w:pPr>
              <w:jc w:val="center"/>
              <w:rPr>
                <w:rFonts w:hint="eastAsia" w:ascii="宋体" w:hAnsi="宋体" w:eastAsia="宋体" w:cs="宋体"/>
                <w:sz w:val="21"/>
                <w:szCs w:val="21"/>
              </w:rPr>
            </w:pPr>
            <w:r>
              <w:rPr>
                <w:rFonts w:hint="eastAsia" w:ascii="宋体" w:hAnsi="宋体" w:eastAsia="宋体" w:cs="宋体"/>
                <w:sz w:val="21"/>
                <w:szCs w:val="21"/>
              </w:rPr>
              <w:t>主要内容</w:t>
            </w:r>
          </w:p>
        </w:tc>
        <w:tc>
          <w:tcPr>
            <w:tcW w:w="1073" w:type="dxa"/>
            <w:tcBorders>
              <w:tl2br w:val="nil"/>
              <w:tr2bl w:val="nil"/>
            </w:tcBorders>
            <w:vAlign w:val="center"/>
          </w:tcPr>
          <w:p w14:paraId="3E5986FD">
            <w:pPr>
              <w:jc w:val="center"/>
              <w:rPr>
                <w:rFonts w:hint="eastAsia" w:ascii="宋体" w:hAnsi="宋体" w:eastAsia="宋体" w:cs="宋体"/>
                <w:sz w:val="21"/>
                <w:szCs w:val="21"/>
              </w:rPr>
            </w:pPr>
            <w:r>
              <w:rPr>
                <w:rFonts w:hint="eastAsia" w:ascii="宋体" w:hAnsi="宋体" w:eastAsia="宋体" w:cs="宋体"/>
                <w:sz w:val="21"/>
                <w:szCs w:val="21"/>
              </w:rPr>
              <w:t>投资额度</w:t>
            </w:r>
          </w:p>
          <w:p w14:paraId="60B92D81">
            <w:pPr>
              <w:jc w:val="center"/>
              <w:rPr>
                <w:rFonts w:hint="eastAsia" w:ascii="宋体" w:hAnsi="宋体" w:eastAsia="宋体" w:cs="宋体"/>
                <w:sz w:val="21"/>
                <w:szCs w:val="21"/>
              </w:rPr>
            </w:pPr>
            <w:r>
              <w:rPr>
                <w:rFonts w:hint="eastAsia" w:ascii="宋体" w:hAnsi="宋体" w:eastAsia="宋体" w:cs="宋体"/>
                <w:sz w:val="21"/>
                <w:szCs w:val="21"/>
              </w:rPr>
              <w:t>（万元）</w:t>
            </w:r>
          </w:p>
        </w:tc>
      </w:tr>
      <w:tr w14:paraId="04295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85" w:type="dxa"/>
            <w:vMerge w:val="restart"/>
            <w:tcBorders>
              <w:tl2br w:val="nil"/>
              <w:tr2bl w:val="nil"/>
            </w:tcBorders>
            <w:textDirection w:val="tbRlV"/>
            <w:vAlign w:val="center"/>
          </w:tcPr>
          <w:p w14:paraId="382FDD0A">
            <w:pPr>
              <w:jc w:val="center"/>
              <w:rPr>
                <w:rFonts w:hint="eastAsia" w:ascii="宋体" w:hAnsi="宋体" w:eastAsia="宋体" w:cs="宋体"/>
                <w:sz w:val="21"/>
                <w:szCs w:val="21"/>
              </w:rPr>
            </w:pPr>
            <w:r>
              <w:rPr>
                <w:rFonts w:hint="eastAsia" w:ascii="宋体" w:hAnsi="宋体" w:eastAsia="宋体" w:cs="宋体"/>
                <w:sz w:val="21"/>
                <w:szCs w:val="21"/>
              </w:rPr>
              <w:t>大气污染物治理</w:t>
            </w:r>
          </w:p>
        </w:tc>
        <w:tc>
          <w:tcPr>
            <w:tcW w:w="1313" w:type="dxa"/>
            <w:tcBorders>
              <w:tl2br w:val="nil"/>
              <w:tr2bl w:val="nil"/>
            </w:tcBorders>
            <w:shd w:val="clear" w:color="auto" w:fill="auto"/>
            <w:vAlign w:val="center"/>
          </w:tcPr>
          <w:p w14:paraId="7FD18BB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打磨粉尘</w:t>
            </w:r>
          </w:p>
        </w:tc>
        <w:tc>
          <w:tcPr>
            <w:tcW w:w="5259" w:type="dxa"/>
            <w:tcBorders>
              <w:tl2br w:val="nil"/>
              <w:tr2bl w:val="nil"/>
            </w:tcBorders>
            <w:shd w:val="clear" w:color="auto" w:fill="auto"/>
            <w:vAlign w:val="center"/>
          </w:tcPr>
          <w:p w14:paraId="6841857F">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收集设施及配套集气管道</w:t>
            </w:r>
            <w:r>
              <w:rPr>
                <w:rFonts w:hint="eastAsia" w:ascii="宋体" w:hAnsi="宋体" w:eastAsia="宋体" w:cs="宋体"/>
                <w:sz w:val="21"/>
                <w:szCs w:val="21"/>
                <w:lang w:val="en-US" w:eastAsia="zh-CN"/>
              </w:rPr>
              <w:t>、除尘装置</w:t>
            </w:r>
          </w:p>
        </w:tc>
        <w:tc>
          <w:tcPr>
            <w:tcW w:w="1073" w:type="dxa"/>
            <w:tcBorders>
              <w:tl2br w:val="nil"/>
              <w:tr2bl w:val="nil"/>
            </w:tcBorders>
            <w:shd w:val="clear" w:color="auto" w:fill="auto"/>
            <w:vAlign w:val="center"/>
          </w:tcPr>
          <w:p w14:paraId="2CFE699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rPr>
              <w:t>.0</w:t>
            </w:r>
          </w:p>
        </w:tc>
      </w:tr>
      <w:tr w14:paraId="78DBA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85" w:type="dxa"/>
            <w:vMerge w:val="continue"/>
            <w:tcBorders>
              <w:tl2br w:val="nil"/>
              <w:tr2bl w:val="nil"/>
            </w:tcBorders>
            <w:textDirection w:val="tbRlV"/>
            <w:vAlign w:val="center"/>
          </w:tcPr>
          <w:p w14:paraId="7C3F27E3">
            <w:pPr>
              <w:jc w:val="center"/>
              <w:rPr>
                <w:rFonts w:hint="eastAsia" w:ascii="宋体" w:hAnsi="宋体" w:eastAsia="宋体" w:cs="宋体"/>
                <w:sz w:val="21"/>
                <w:szCs w:val="21"/>
              </w:rPr>
            </w:pPr>
          </w:p>
        </w:tc>
        <w:tc>
          <w:tcPr>
            <w:tcW w:w="1313" w:type="dxa"/>
            <w:tcBorders>
              <w:tl2br w:val="nil"/>
              <w:tr2bl w:val="nil"/>
            </w:tcBorders>
            <w:shd w:val="clear" w:color="auto" w:fill="auto"/>
            <w:vAlign w:val="center"/>
          </w:tcPr>
          <w:p w14:paraId="7C6C710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喷塑废气</w:t>
            </w:r>
          </w:p>
        </w:tc>
        <w:tc>
          <w:tcPr>
            <w:tcW w:w="5259" w:type="dxa"/>
            <w:tcBorders>
              <w:tl2br w:val="nil"/>
              <w:tr2bl w:val="nil"/>
            </w:tcBorders>
            <w:shd w:val="clear" w:color="auto" w:fill="auto"/>
            <w:vAlign w:val="center"/>
          </w:tcPr>
          <w:p w14:paraId="611CCC4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收集设施及配套集气管道</w:t>
            </w:r>
            <w:r>
              <w:rPr>
                <w:rFonts w:hint="eastAsia" w:ascii="宋体" w:hAnsi="宋体" w:eastAsia="宋体" w:cs="宋体"/>
                <w:sz w:val="21"/>
                <w:szCs w:val="21"/>
                <w:lang w:val="en-US" w:eastAsia="zh-CN"/>
              </w:rPr>
              <w:t>、除尘装置</w:t>
            </w:r>
          </w:p>
        </w:tc>
        <w:tc>
          <w:tcPr>
            <w:tcW w:w="1073" w:type="dxa"/>
            <w:tcBorders>
              <w:tl2br w:val="nil"/>
              <w:tr2bl w:val="nil"/>
            </w:tcBorders>
            <w:shd w:val="clear" w:color="auto" w:fill="auto"/>
            <w:vAlign w:val="center"/>
          </w:tcPr>
          <w:p w14:paraId="04D5E47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.0</w:t>
            </w:r>
          </w:p>
        </w:tc>
      </w:tr>
      <w:tr w14:paraId="1D1C5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85" w:type="dxa"/>
            <w:vMerge w:val="continue"/>
            <w:tcBorders>
              <w:tl2br w:val="nil"/>
              <w:tr2bl w:val="nil"/>
            </w:tcBorders>
            <w:textDirection w:val="tbRlV"/>
            <w:vAlign w:val="center"/>
          </w:tcPr>
          <w:p w14:paraId="79855099">
            <w:pPr>
              <w:jc w:val="center"/>
              <w:rPr>
                <w:rFonts w:hint="eastAsia" w:ascii="宋体" w:hAnsi="宋体" w:eastAsia="宋体" w:cs="宋体"/>
                <w:sz w:val="21"/>
                <w:szCs w:val="21"/>
              </w:rPr>
            </w:pPr>
          </w:p>
        </w:tc>
        <w:tc>
          <w:tcPr>
            <w:tcW w:w="1313" w:type="dxa"/>
            <w:tcBorders>
              <w:tl2br w:val="nil"/>
              <w:tr2bl w:val="nil"/>
            </w:tcBorders>
            <w:shd w:val="clear" w:color="auto" w:fill="auto"/>
            <w:vAlign w:val="center"/>
          </w:tcPr>
          <w:p w14:paraId="4F59F653">
            <w:pPr>
              <w:jc w:val="center"/>
              <w:rPr>
                <w:rFonts w:hint="eastAsia" w:ascii="宋体" w:hAnsi="宋体" w:eastAsia="宋体" w:cs="宋体"/>
                <w:sz w:val="21"/>
                <w:szCs w:val="21"/>
              </w:rPr>
            </w:pPr>
            <w:r>
              <w:rPr>
                <w:rFonts w:hint="eastAsia" w:ascii="宋体" w:hAnsi="宋体" w:eastAsia="宋体" w:cs="宋体"/>
                <w:sz w:val="21"/>
                <w:szCs w:val="21"/>
              </w:rPr>
              <w:t>固化废气(含燃气废</w:t>
            </w:r>
          </w:p>
          <w:p w14:paraId="2522F43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气)</w:t>
            </w:r>
          </w:p>
        </w:tc>
        <w:tc>
          <w:tcPr>
            <w:tcW w:w="5259" w:type="dxa"/>
            <w:tcBorders>
              <w:tl2br w:val="nil"/>
              <w:tr2bl w:val="nil"/>
            </w:tcBorders>
            <w:shd w:val="clear" w:color="auto" w:fill="auto"/>
            <w:vAlign w:val="center"/>
          </w:tcPr>
          <w:p w14:paraId="5A81AAEF">
            <w:pPr>
              <w:jc w:val="center"/>
              <w:rPr>
                <w:rFonts w:hint="eastAsia" w:ascii="宋体" w:hAnsi="宋体" w:eastAsia="宋体" w:cs="宋体"/>
                <w:sz w:val="21"/>
                <w:szCs w:val="21"/>
              </w:rPr>
            </w:pPr>
            <w:r>
              <w:rPr>
                <w:rFonts w:hint="eastAsia" w:ascii="宋体" w:hAnsi="宋体" w:eastAsia="宋体" w:cs="宋体"/>
                <w:sz w:val="21"/>
                <w:szCs w:val="21"/>
              </w:rPr>
              <w:t>1、安装废气收集设施及配套集气管道；</w:t>
            </w:r>
          </w:p>
          <w:p w14:paraId="76E8B9A6">
            <w:pPr>
              <w:jc w:val="center"/>
              <w:rPr>
                <w:rFonts w:hint="eastAsia" w:ascii="宋体" w:hAnsi="宋体" w:eastAsia="宋体" w:cs="宋体"/>
                <w:sz w:val="21"/>
                <w:szCs w:val="21"/>
              </w:rPr>
            </w:pPr>
            <w:r>
              <w:rPr>
                <w:rFonts w:hint="eastAsia" w:ascii="宋体" w:hAnsi="宋体" w:eastAsia="宋体" w:cs="宋体"/>
                <w:sz w:val="21"/>
                <w:szCs w:val="21"/>
              </w:rPr>
              <w:t>2、安装废气治理设施;</w:t>
            </w:r>
          </w:p>
          <w:p w14:paraId="36CF207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3、安装低氮燃烧器。</w:t>
            </w:r>
          </w:p>
        </w:tc>
        <w:tc>
          <w:tcPr>
            <w:tcW w:w="1073" w:type="dxa"/>
            <w:tcBorders>
              <w:tl2br w:val="nil"/>
              <w:tr2bl w:val="nil"/>
            </w:tcBorders>
            <w:shd w:val="clear" w:color="auto" w:fill="auto"/>
            <w:vAlign w:val="center"/>
          </w:tcPr>
          <w:p w14:paraId="71ADE5E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20.0</w:t>
            </w:r>
          </w:p>
        </w:tc>
      </w:tr>
      <w:tr w14:paraId="153E8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585" w:type="dxa"/>
            <w:vMerge w:val="continue"/>
            <w:tcBorders>
              <w:tl2br w:val="nil"/>
              <w:tr2bl w:val="nil"/>
            </w:tcBorders>
            <w:textDirection w:val="tbRlV"/>
            <w:vAlign w:val="center"/>
          </w:tcPr>
          <w:p w14:paraId="4D0A5B37">
            <w:pPr>
              <w:jc w:val="center"/>
              <w:rPr>
                <w:rFonts w:hint="eastAsia" w:ascii="宋体" w:hAnsi="宋体" w:eastAsia="宋体" w:cs="宋体"/>
                <w:sz w:val="21"/>
                <w:szCs w:val="21"/>
              </w:rPr>
            </w:pPr>
          </w:p>
        </w:tc>
        <w:tc>
          <w:tcPr>
            <w:tcW w:w="1313" w:type="dxa"/>
            <w:tcBorders>
              <w:tl2br w:val="nil"/>
              <w:tr2bl w:val="nil"/>
            </w:tcBorders>
            <w:shd w:val="clear" w:color="auto" w:fill="auto"/>
            <w:vAlign w:val="center"/>
          </w:tcPr>
          <w:p w14:paraId="419FF6E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污水站恶臭</w:t>
            </w:r>
          </w:p>
        </w:tc>
        <w:tc>
          <w:tcPr>
            <w:tcW w:w="5259" w:type="dxa"/>
            <w:tcBorders>
              <w:tl2br w:val="nil"/>
              <w:tr2bl w:val="nil"/>
            </w:tcBorders>
            <w:shd w:val="clear" w:color="auto" w:fill="auto"/>
            <w:vAlign w:val="center"/>
          </w:tcPr>
          <w:p w14:paraId="7D9F4806">
            <w:pPr>
              <w:jc w:val="center"/>
              <w:rPr>
                <w:rFonts w:hint="eastAsia" w:ascii="宋体" w:hAnsi="宋体" w:eastAsia="宋体" w:cs="宋体"/>
                <w:sz w:val="21"/>
                <w:szCs w:val="21"/>
              </w:rPr>
            </w:pPr>
            <w:r>
              <w:rPr>
                <w:rFonts w:hint="eastAsia" w:ascii="宋体" w:hAnsi="宋体" w:eastAsia="宋体" w:cs="宋体"/>
                <w:sz w:val="21"/>
                <w:szCs w:val="21"/>
              </w:rPr>
              <w:t>1、污水站加盖密闭；</w:t>
            </w:r>
          </w:p>
          <w:p w14:paraId="55E671AB">
            <w:pPr>
              <w:jc w:val="center"/>
              <w:rPr>
                <w:rFonts w:hint="eastAsia" w:ascii="宋体" w:hAnsi="宋体" w:eastAsia="宋体" w:cs="宋体"/>
                <w:sz w:val="21"/>
                <w:szCs w:val="21"/>
              </w:rPr>
            </w:pPr>
            <w:r>
              <w:rPr>
                <w:rFonts w:hint="eastAsia" w:ascii="宋体" w:hAnsi="宋体" w:eastAsia="宋体" w:cs="宋体"/>
                <w:sz w:val="21"/>
                <w:szCs w:val="21"/>
              </w:rPr>
              <w:t>2、安装废气收集设施及配套集气管道；</w:t>
            </w:r>
          </w:p>
          <w:p w14:paraId="7209CF0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3、安装废气治理设施（碱喷淋设施）。</w:t>
            </w:r>
          </w:p>
        </w:tc>
        <w:tc>
          <w:tcPr>
            <w:tcW w:w="1073" w:type="dxa"/>
            <w:tcBorders>
              <w:tl2br w:val="nil"/>
              <w:tr2bl w:val="nil"/>
            </w:tcBorders>
            <w:shd w:val="clear" w:color="auto" w:fill="auto"/>
            <w:vAlign w:val="center"/>
          </w:tcPr>
          <w:p w14:paraId="0804860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6.0</w:t>
            </w:r>
          </w:p>
        </w:tc>
      </w:tr>
      <w:tr w14:paraId="568DA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85" w:type="dxa"/>
            <w:vMerge w:val="restart"/>
            <w:tcBorders>
              <w:tl2br w:val="nil"/>
              <w:tr2bl w:val="nil"/>
            </w:tcBorders>
            <w:textDirection w:val="tbRlV"/>
            <w:vAlign w:val="center"/>
          </w:tcPr>
          <w:p w14:paraId="58EEA48D">
            <w:pPr>
              <w:jc w:val="center"/>
              <w:rPr>
                <w:rFonts w:hint="eastAsia" w:ascii="宋体" w:hAnsi="宋体" w:eastAsia="宋体" w:cs="宋体"/>
                <w:sz w:val="21"/>
                <w:szCs w:val="21"/>
              </w:rPr>
            </w:pPr>
            <w:r>
              <w:rPr>
                <w:rFonts w:hint="eastAsia" w:ascii="宋体" w:hAnsi="宋体" w:eastAsia="宋体" w:cs="宋体"/>
                <w:sz w:val="21"/>
                <w:szCs w:val="21"/>
              </w:rPr>
              <w:t>水污染物治理</w:t>
            </w:r>
          </w:p>
        </w:tc>
        <w:tc>
          <w:tcPr>
            <w:tcW w:w="1313" w:type="dxa"/>
            <w:tcBorders>
              <w:tl2br w:val="nil"/>
              <w:tr2bl w:val="nil"/>
            </w:tcBorders>
            <w:vAlign w:val="center"/>
          </w:tcPr>
          <w:p w14:paraId="5A3CC3FC">
            <w:pPr>
              <w:jc w:val="center"/>
              <w:rPr>
                <w:rFonts w:hint="eastAsia" w:ascii="宋体" w:hAnsi="宋体" w:eastAsia="宋体" w:cs="宋体"/>
                <w:sz w:val="21"/>
                <w:szCs w:val="21"/>
              </w:rPr>
            </w:pPr>
            <w:r>
              <w:rPr>
                <w:rFonts w:hint="eastAsia" w:ascii="宋体" w:hAnsi="宋体" w:eastAsia="宋体" w:cs="宋体"/>
                <w:sz w:val="21"/>
                <w:szCs w:val="21"/>
              </w:rPr>
              <w:t>生活污水</w:t>
            </w:r>
          </w:p>
        </w:tc>
        <w:tc>
          <w:tcPr>
            <w:tcW w:w="5259" w:type="dxa"/>
            <w:tcBorders>
              <w:tl2br w:val="nil"/>
              <w:tr2bl w:val="nil"/>
            </w:tcBorders>
            <w:vAlign w:val="center"/>
          </w:tcPr>
          <w:p w14:paraId="617A1389">
            <w:pPr>
              <w:jc w:val="center"/>
              <w:rPr>
                <w:rFonts w:hint="eastAsia" w:ascii="宋体" w:hAnsi="宋体" w:eastAsia="宋体" w:cs="宋体"/>
                <w:sz w:val="21"/>
                <w:szCs w:val="21"/>
              </w:rPr>
            </w:pPr>
            <w:r>
              <w:rPr>
                <w:rFonts w:hint="eastAsia" w:ascii="宋体" w:hAnsi="宋体" w:eastAsia="宋体" w:cs="宋体"/>
                <w:sz w:val="21"/>
                <w:szCs w:val="21"/>
              </w:rPr>
              <w:t>1、建设污水收集管道。</w:t>
            </w:r>
          </w:p>
        </w:tc>
        <w:tc>
          <w:tcPr>
            <w:tcW w:w="1073" w:type="dxa"/>
            <w:tcBorders>
              <w:tl2br w:val="nil"/>
              <w:tr2bl w:val="nil"/>
            </w:tcBorders>
            <w:vAlign w:val="center"/>
          </w:tcPr>
          <w:p w14:paraId="73CD9042">
            <w:pPr>
              <w:jc w:val="center"/>
              <w:rPr>
                <w:rFonts w:hint="eastAsia" w:ascii="宋体" w:hAnsi="宋体" w:eastAsia="宋体" w:cs="宋体"/>
                <w:sz w:val="21"/>
                <w:szCs w:val="21"/>
              </w:rPr>
            </w:pPr>
            <w:r>
              <w:rPr>
                <w:rFonts w:hint="eastAsia" w:ascii="宋体" w:hAnsi="宋体" w:eastAsia="宋体" w:cs="宋体"/>
                <w:sz w:val="21"/>
                <w:szCs w:val="21"/>
              </w:rPr>
              <w:t>2.0</w:t>
            </w:r>
          </w:p>
        </w:tc>
      </w:tr>
      <w:tr w14:paraId="76676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jc w:val="center"/>
        </w:trPr>
        <w:tc>
          <w:tcPr>
            <w:tcW w:w="585" w:type="dxa"/>
            <w:vMerge w:val="continue"/>
            <w:tcBorders>
              <w:tl2br w:val="nil"/>
              <w:tr2bl w:val="nil"/>
            </w:tcBorders>
            <w:textDirection w:val="tbRlV"/>
            <w:vAlign w:val="center"/>
          </w:tcPr>
          <w:p w14:paraId="4EFBE55E">
            <w:pPr>
              <w:jc w:val="center"/>
              <w:rPr>
                <w:rFonts w:hint="eastAsia" w:ascii="宋体" w:hAnsi="宋体" w:eastAsia="宋体" w:cs="宋体"/>
                <w:sz w:val="21"/>
                <w:szCs w:val="21"/>
              </w:rPr>
            </w:pPr>
          </w:p>
        </w:tc>
        <w:tc>
          <w:tcPr>
            <w:tcW w:w="1313" w:type="dxa"/>
            <w:tcBorders>
              <w:tl2br w:val="nil"/>
              <w:tr2bl w:val="nil"/>
            </w:tcBorders>
            <w:vAlign w:val="center"/>
          </w:tcPr>
          <w:p w14:paraId="3D2176B6">
            <w:pPr>
              <w:jc w:val="center"/>
              <w:rPr>
                <w:rFonts w:hint="eastAsia" w:ascii="宋体" w:hAnsi="宋体" w:eastAsia="宋体" w:cs="宋体"/>
                <w:sz w:val="21"/>
                <w:szCs w:val="21"/>
              </w:rPr>
            </w:pPr>
            <w:r>
              <w:rPr>
                <w:rFonts w:hint="eastAsia" w:ascii="宋体" w:hAnsi="宋体" w:eastAsia="宋体" w:cs="宋体"/>
                <w:sz w:val="21"/>
                <w:szCs w:val="21"/>
              </w:rPr>
              <w:t>生产性废水</w:t>
            </w:r>
          </w:p>
        </w:tc>
        <w:tc>
          <w:tcPr>
            <w:tcW w:w="5259" w:type="dxa"/>
            <w:tcBorders>
              <w:tl2br w:val="nil"/>
              <w:tr2bl w:val="nil"/>
            </w:tcBorders>
            <w:vAlign w:val="center"/>
          </w:tcPr>
          <w:p w14:paraId="690A6004">
            <w:pPr>
              <w:jc w:val="center"/>
              <w:rPr>
                <w:rFonts w:hint="eastAsia" w:ascii="宋体" w:hAnsi="宋体" w:eastAsia="宋体" w:cs="宋体"/>
                <w:sz w:val="21"/>
                <w:szCs w:val="21"/>
              </w:rPr>
            </w:pPr>
            <w:r>
              <w:rPr>
                <w:rFonts w:hint="eastAsia" w:ascii="宋体" w:hAnsi="宋体" w:eastAsia="宋体" w:cs="宋体"/>
                <w:sz w:val="21"/>
                <w:szCs w:val="21"/>
              </w:rPr>
              <w:t>1、建设污水收集管道；</w:t>
            </w:r>
          </w:p>
          <w:p w14:paraId="20EB166A">
            <w:pPr>
              <w:jc w:val="center"/>
              <w:rPr>
                <w:rFonts w:hint="eastAsia" w:ascii="宋体" w:hAnsi="宋体" w:eastAsia="宋体" w:cs="宋体"/>
                <w:sz w:val="21"/>
                <w:szCs w:val="21"/>
              </w:rPr>
            </w:pPr>
            <w:r>
              <w:rPr>
                <w:rFonts w:hint="eastAsia" w:ascii="宋体" w:hAnsi="宋体" w:eastAsia="宋体" w:cs="宋体"/>
                <w:sz w:val="21"/>
                <w:szCs w:val="21"/>
              </w:rPr>
              <w:t>2、建设污水处理站（气浮+接触式氧化工艺）。</w:t>
            </w:r>
          </w:p>
        </w:tc>
        <w:tc>
          <w:tcPr>
            <w:tcW w:w="1073" w:type="dxa"/>
            <w:tcBorders>
              <w:tl2br w:val="nil"/>
              <w:tr2bl w:val="nil"/>
            </w:tcBorders>
            <w:vAlign w:val="center"/>
          </w:tcPr>
          <w:p w14:paraId="391EC27F">
            <w:pPr>
              <w:jc w:val="center"/>
              <w:rPr>
                <w:rFonts w:hint="eastAsia" w:ascii="宋体" w:hAnsi="宋体" w:eastAsia="宋体" w:cs="宋体"/>
                <w:sz w:val="21"/>
                <w:szCs w:val="21"/>
              </w:rPr>
            </w:pPr>
          </w:p>
          <w:p w14:paraId="7053A94D">
            <w:pPr>
              <w:jc w:val="center"/>
              <w:rPr>
                <w:rFonts w:hint="eastAsia" w:ascii="宋体" w:hAnsi="宋体" w:eastAsia="宋体" w:cs="宋体"/>
                <w:sz w:val="21"/>
                <w:szCs w:val="21"/>
              </w:rPr>
            </w:pPr>
            <w:r>
              <w:rPr>
                <w:rFonts w:hint="eastAsia" w:ascii="宋体" w:hAnsi="宋体" w:eastAsia="宋体" w:cs="宋体"/>
                <w:sz w:val="21"/>
                <w:szCs w:val="21"/>
              </w:rPr>
              <w:t>17.0</w:t>
            </w:r>
          </w:p>
        </w:tc>
      </w:tr>
      <w:tr w14:paraId="0B2F0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585" w:type="dxa"/>
            <w:vMerge w:val="restart"/>
            <w:tcBorders>
              <w:tl2br w:val="nil"/>
              <w:tr2bl w:val="nil"/>
            </w:tcBorders>
            <w:textDirection w:val="tbRlV"/>
            <w:vAlign w:val="center"/>
          </w:tcPr>
          <w:p w14:paraId="3EBFB41E">
            <w:pPr>
              <w:jc w:val="center"/>
              <w:rPr>
                <w:rFonts w:hint="eastAsia" w:ascii="宋体" w:hAnsi="宋体" w:eastAsia="宋体" w:cs="宋体"/>
                <w:sz w:val="21"/>
                <w:szCs w:val="21"/>
              </w:rPr>
            </w:pPr>
            <w:r>
              <w:rPr>
                <w:rFonts w:hint="eastAsia" w:ascii="宋体" w:hAnsi="宋体" w:eastAsia="宋体" w:cs="宋体"/>
                <w:sz w:val="21"/>
                <w:szCs w:val="21"/>
              </w:rPr>
              <w:t>固体废物</w:t>
            </w:r>
          </w:p>
        </w:tc>
        <w:tc>
          <w:tcPr>
            <w:tcW w:w="1313" w:type="dxa"/>
            <w:tcBorders>
              <w:tl2br w:val="nil"/>
              <w:tr2bl w:val="nil"/>
            </w:tcBorders>
            <w:vAlign w:val="center"/>
          </w:tcPr>
          <w:p w14:paraId="054234C1">
            <w:pPr>
              <w:jc w:val="center"/>
              <w:rPr>
                <w:rFonts w:hint="eastAsia" w:ascii="宋体" w:hAnsi="宋体" w:eastAsia="宋体" w:cs="宋体"/>
                <w:sz w:val="21"/>
                <w:szCs w:val="21"/>
              </w:rPr>
            </w:pPr>
            <w:r>
              <w:rPr>
                <w:rFonts w:hint="eastAsia" w:ascii="宋体" w:hAnsi="宋体" w:eastAsia="宋体" w:cs="宋体"/>
                <w:sz w:val="21"/>
                <w:szCs w:val="21"/>
              </w:rPr>
              <w:t>一般固废</w:t>
            </w:r>
          </w:p>
        </w:tc>
        <w:tc>
          <w:tcPr>
            <w:tcW w:w="5259" w:type="dxa"/>
            <w:tcBorders>
              <w:tl2br w:val="nil"/>
              <w:tr2bl w:val="nil"/>
            </w:tcBorders>
            <w:vAlign w:val="center"/>
          </w:tcPr>
          <w:p w14:paraId="072AB310">
            <w:pPr>
              <w:jc w:val="center"/>
              <w:rPr>
                <w:rFonts w:hint="eastAsia" w:ascii="宋体" w:hAnsi="宋体" w:eastAsia="宋体" w:cs="宋体"/>
                <w:sz w:val="21"/>
                <w:szCs w:val="21"/>
              </w:rPr>
            </w:pPr>
            <w:r>
              <w:rPr>
                <w:rFonts w:hint="eastAsia" w:ascii="宋体" w:hAnsi="宋体" w:eastAsia="宋体" w:cs="宋体"/>
                <w:sz w:val="21"/>
                <w:szCs w:val="21"/>
              </w:rPr>
              <w:t>1、建设1个符合相关规范的一般固废暂存库。</w:t>
            </w:r>
          </w:p>
        </w:tc>
        <w:tc>
          <w:tcPr>
            <w:tcW w:w="1073" w:type="dxa"/>
            <w:tcBorders>
              <w:tl2br w:val="nil"/>
              <w:tr2bl w:val="nil"/>
            </w:tcBorders>
            <w:vAlign w:val="center"/>
          </w:tcPr>
          <w:p w14:paraId="7E59D02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w:t>
            </w:r>
          </w:p>
        </w:tc>
      </w:tr>
      <w:tr w14:paraId="729C4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85" w:type="dxa"/>
            <w:vMerge w:val="continue"/>
            <w:tcBorders>
              <w:tl2br w:val="nil"/>
              <w:tr2bl w:val="nil"/>
            </w:tcBorders>
            <w:textDirection w:val="tbRlV"/>
            <w:vAlign w:val="center"/>
          </w:tcPr>
          <w:p w14:paraId="157B54D2">
            <w:pPr>
              <w:jc w:val="center"/>
              <w:rPr>
                <w:rFonts w:hint="eastAsia" w:ascii="宋体" w:hAnsi="宋体" w:eastAsia="宋体" w:cs="宋体"/>
                <w:sz w:val="21"/>
                <w:szCs w:val="21"/>
              </w:rPr>
            </w:pPr>
          </w:p>
        </w:tc>
        <w:tc>
          <w:tcPr>
            <w:tcW w:w="1313" w:type="dxa"/>
            <w:tcBorders>
              <w:tl2br w:val="nil"/>
              <w:tr2bl w:val="nil"/>
            </w:tcBorders>
            <w:vAlign w:val="center"/>
          </w:tcPr>
          <w:p w14:paraId="0ABFB5EF">
            <w:pPr>
              <w:jc w:val="center"/>
              <w:rPr>
                <w:rFonts w:hint="eastAsia" w:ascii="宋体" w:hAnsi="宋体" w:eastAsia="宋体" w:cs="宋体"/>
                <w:sz w:val="21"/>
                <w:szCs w:val="21"/>
              </w:rPr>
            </w:pPr>
            <w:r>
              <w:rPr>
                <w:rFonts w:hint="eastAsia" w:ascii="宋体" w:hAnsi="宋体" w:eastAsia="宋体" w:cs="宋体"/>
                <w:sz w:val="21"/>
                <w:szCs w:val="21"/>
              </w:rPr>
              <w:t>危废废物</w:t>
            </w:r>
          </w:p>
        </w:tc>
        <w:tc>
          <w:tcPr>
            <w:tcW w:w="5259" w:type="dxa"/>
            <w:tcBorders>
              <w:tl2br w:val="nil"/>
              <w:tr2bl w:val="nil"/>
            </w:tcBorders>
            <w:vAlign w:val="center"/>
          </w:tcPr>
          <w:p w14:paraId="31D74720">
            <w:pPr>
              <w:jc w:val="center"/>
              <w:rPr>
                <w:rFonts w:hint="eastAsia" w:ascii="宋体" w:hAnsi="宋体" w:eastAsia="宋体" w:cs="宋体"/>
                <w:sz w:val="21"/>
                <w:szCs w:val="21"/>
              </w:rPr>
            </w:pPr>
            <w:r>
              <w:rPr>
                <w:rFonts w:hint="eastAsia" w:ascii="宋体" w:hAnsi="宋体" w:eastAsia="宋体" w:cs="宋体"/>
                <w:sz w:val="21"/>
                <w:szCs w:val="21"/>
              </w:rPr>
              <w:t>1、建设1个符合相关规范的危废仓库。</w:t>
            </w:r>
          </w:p>
        </w:tc>
        <w:tc>
          <w:tcPr>
            <w:tcW w:w="1073" w:type="dxa"/>
            <w:tcBorders>
              <w:tl2br w:val="nil"/>
              <w:tr2bl w:val="nil"/>
            </w:tcBorders>
            <w:vAlign w:val="center"/>
          </w:tcPr>
          <w:p w14:paraId="062156F8">
            <w:pPr>
              <w:jc w:val="center"/>
              <w:rPr>
                <w:rFonts w:hint="eastAsia" w:ascii="宋体" w:hAnsi="宋体" w:eastAsia="宋体" w:cs="宋体"/>
                <w:sz w:val="21"/>
                <w:szCs w:val="21"/>
              </w:rPr>
            </w:pPr>
            <w:r>
              <w:rPr>
                <w:rFonts w:hint="eastAsia" w:ascii="宋体" w:hAnsi="宋体" w:eastAsia="宋体" w:cs="宋体"/>
                <w:sz w:val="21"/>
                <w:szCs w:val="21"/>
              </w:rPr>
              <w:t>3.0</w:t>
            </w:r>
          </w:p>
        </w:tc>
      </w:tr>
      <w:tr w14:paraId="3C6A6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5" w:type="dxa"/>
            <w:vMerge w:val="continue"/>
            <w:tcBorders>
              <w:tl2br w:val="nil"/>
              <w:tr2bl w:val="nil"/>
            </w:tcBorders>
            <w:textDirection w:val="tbRlV"/>
            <w:vAlign w:val="center"/>
          </w:tcPr>
          <w:p w14:paraId="3500618B">
            <w:pPr>
              <w:jc w:val="center"/>
              <w:rPr>
                <w:rFonts w:hint="eastAsia" w:ascii="宋体" w:hAnsi="宋体" w:eastAsia="宋体" w:cs="宋体"/>
                <w:sz w:val="21"/>
                <w:szCs w:val="21"/>
              </w:rPr>
            </w:pPr>
          </w:p>
        </w:tc>
        <w:tc>
          <w:tcPr>
            <w:tcW w:w="1313" w:type="dxa"/>
            <w:tcBorders>
              <w:tl2br w:val="nil"/>
              <w:tr2bl w:val="nil"/>
            </w:tcBorders>
            <w:vAlign w:val="center"/>
          </w:tcPr>
          <w:p w14:paraId="24959D52">
            <w:pPr>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5259" w:type="dxa"/>
            <w:tcBorders>
              <w:tl2br w:val="nil"/>
              <w:tr2bl w:val="nil"/>
            </w:tcBorders>
            <w:vAlign w:val="center"/>
          </w:tcPr>
          <w:p w14:paraId="0C7622C4">
            <w:pPr>
              <w:jc w:val="center"/>
              <w:rPr>
                <w:rFonts w:hint="eastAsia" w:ascii="宋体" w:hAnsi="宋体" w:eastAsia="宋体" w:cs="宋体"/>
                <w:sz w:val="21"/>
                <w:szCs w:val="21"/>
              </w:rPr>
            </w:pPr>
            <w:r>
              <w:rPr>
                <w:rFonts w:hint="eastAsia" w:ascii="宋体" w:hAnsi="宋体" w:eastAsia="宋体" w:cs="宋体"/>
                <w:sz w:val="21"/>
                <w:szCs w:val="21"/>
              </w:rPr>
              <w:t>1、新建1个生活垃圾收集点。</w:t>
            </w:r>
          </w:p>
        </w:tc>
        <w:tc>
          <w:tcPr>
            <w:tcW w:w="1073" w:type="dxa"/>
            <w:tcBorders>
              <w:tl2br w:val="nil"/>
              <w:tr2bl w:val="nil"/>
            </w:tcBorders>
            <w:vAlign w:val="center"/>
          </w:tcPr>
          <w:p w14:paraId="32CDE682">
            <w:pPr>
              <w:jc w:val="center"/>
              <w:rPr>
                <w:rFonts w:hint="eastAsia" w:ascii="宋体" w:hAnsi="宋体" w:eastAsia="宋体" w:cs="宋体"/>
                <w:sz w:val="21"/>
                <w:szCs w:val="21"/>
              </w:rPr>
            </w:pPr>
            <w:r>
              <w:rPr>
                <w:rFonts w:hint="eastAsia" w:ascii="宋体" w:hAnsi="宋体" w:eastAsia="宋体" w:cs="宋体"/>
                <w:sz w:val="21"/>
                <w:szCs w:val="21"/>
                <w:lang w:val="en-US" w:eastAsia="zh-CN"/>
              </w:rPr>
              <w:t>0.5</w:t>
            </w:r>
          </w:p>
        </w:tc>
      </w:tr>
      <w:tr w14:paraId="2935B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85" w:type="dxa"/>
            <w:tcBorders>
              <w:tl2br w:val="nil"/>
              <w:tr2bl w:val="nil"/>
            </w:tcBorders>
            <w:textDirection w:val="tbRlV"/>
            <w:vAlign w:val="center"/>
          </w:tcPr>
          <w:p w14:paraId="0DD649D3">
            <w:pPr>
              <w:jc w:val="center"/>
              <w:rPr>
                <w:rFonts w:hint="eastAsia" w:ascii="宋体" w:hAnsi="宋体" w:eastAsia="宋体" w:cs="宋体"/>
                <w:sz w:val="21"/>
                <w:szCs w:val="21"/>
              </w:rPr>
            </w:pPr>
            <w:r>
              <w:rPr>
                <w:rFonts w:hint="eastAsia" w:ascii="宋体" w:hAnsi="宋体" w:eastAsia="宋体" w:cs="宋体"/>
                <w:sz w:val="21"/>
                <w:szCs w:val="21"/>
              </w:rPr>
              <w:t>噪声</w:t>
            </w:r>
          </w:p>
        </w:tc>
        <w:tc>
          <w:tcPr>
            <w:tcW w:w="1313" w:type="dxa"/>
            <w:tcBorders>
              <w:tl2br w:val="nil"/>
              <w:tr2bl w:val="nil"/>
            </w:tcBorders>
            <w:vAlign w:val="center"/>
          </w:tcPr>
          <w:p w14:paraId="36191A6E">
            <w:pPr>
              <w:jc w:val="center"/>
              <w:rPr>
                <w:rFonts w:hint="eastAsia" w:ascii="宋体" w:hAnsi="宋体" w:eastAsia="宋体" w:cs="宋体"/>
                <w:sz w:val="21"/>
                <w:szCs w:val="21"/>
              </w:rPr>
            </w:pPr>
            <w:r>
              <w:rPr>
                <w:rFonts w:hint="eastAsia" w:ascii="宋体" w:hAnsi="宋体" w:eastAsia="宋体" w:cs="宋体"/>
                <w:sz w:val="21"/>
                <w:szCs w:val="21"/>
              </w:rPr>
              <w:t>设备噪声</w:t>
            </w:r>
          </w:p>
        </w:tc>
        <w:tc>
          <w:tcPr>
            <w:tcW w:w="5259" w:type="dxa"/>
            <w:tcBorders>
              <w:tl2br w:val="nil"/>
              <w:tr2bl w:val="nil"/>
            </w:tcBorders>
            <w:vAlign w:val="center"/>
          </w:tcPr>
          <w:p w14:paraId="2618A3A1">
            <w:pPr>
              <w:jc w:val="center"/>
              <w:rPr>
                <w:rFonts w:hint="eastAsia" w:ascii="宋体" w:hAnsi="宋体" w:eastAsia="宋体" w:cs="宋体"/>
                <w:sz w:val="21"/>
                <w:szCs w:val="21"/>
              </w:rPr>
            </w:pPr>
            <w:r>
              <w:rPr>
                <w:rFonts w:hint="eastAsia" w:ascii="宋体" w:hAnsi="宋体" w:eastAsia="宋体" w:cs="宋体"/>
                <w:sz w:val="21"/>
                <w:szCs w:val="21"/>
              </w:rPr>
              <w:t>1、车间安装隔声玻璃窗加强隔声，振动设备安装减振基础，风机安装消音器等。</w:t>
            </w:r>
          </w:p>
        </w:tc>
        <w:tc>
          <w:tcPr>
            <w:tcW w:w="1073" w:type="dxa"/>
            <w:tcBorders>
              <w:tl2br w:val="nil"/>
              <w:tr2bl w:val="nil"/>
            </w:tcBorders>
            <w:vAlign w:val="center"/>
          </w:tcPr>
          <w:p w14:paraId="37FCF5AF">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w:t>
            </w:r>
          </w:p>
        </w:tc>
      </w:tr>
      <w:tr w14:paraId="14EA3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898" w:type="dxa"/>
            <w:gridSpan w:val="2"/>
            <w:tcBorders>
              <w:tl2br w:val="nil"/>
              <w:tr2bl w:val="nil"/>
            </w:tcBorders>
            <w:vAlign w:val="center"/>
          </w:tcPr>
          <w:p w14:paraId="61F06758">
            <w:pPr>
              <w:jc w:val="center"/>
              <w:rPr>
                <w:rFonts w:hint="eastAsia" w:ascii="宋体" w:hAnsi="宋体" w:eastAsia="宋体" w:cs="宋体"/>
                <w:sz w:val="21"/>
                <w:szCs w:val="21"/>
              </w:rPr>
            </w:pPr>
            <w:r>
              <w:rPr>
                <w:rFonts w:hint="eastAsia" w:ascii="宋体" w:hAnsi="宋体" w:eastAsia="宋体" w:cs="宋体"/>
                <w:sz w:val="21"/>
                <w:szCs w:val="21"/>
              </w:rPr>
              <w:t>合计</w:t>
            </w:r>
          </w:p>
        </w:tc>
        <w:tc>
          <w:tcPr>
            <w:tcW w:w="5259" w:type="dxa"/>
            <w:tcBorders>
              <w:tl2br w:val="nil"/>
              <w:tr2bl w:val="nil"/>
            </w:tcBorders>
            <w:vAlign w:val="center"/>
          </w:tcPr>
          <w:p w14:paraId="462639E6">
            <w:pPr>
              <w:jc w:val="center"/>
              <w:rPr>
                <w:rFonts w:hint="eastAsia" w:ascii="宋体" w:hAnsi="宋体" w:eastAsia="宋体" w:cs="宋体"/>
                <w:sz w:val="21"/>
                <w:szCs w:val="21"/>
              </w:rPr>
            </w:pPr>
            <w:r>
              <w:rPr>
                <w:rFonts w:hint="eastAsia" w:ascii="宋体" w:hAnsi="宋体" w:eastAsia="宋体" w:cs="宋体"/>
                <w:sz w:val="21"/>
                <w:szCs w:val="21"/>
              </w:rPr>
              <w:t>/</w:t>
            </w:r>
          </w:p>
        </w:tc>
        <w:tc>
          <w:tcPr>
            <w:tcW w:w="1073" w:type="dxa"/>
            <w:tcBorders>
              <w:tl2br w:val="nil"/>
              <w:tr2bl w:val="nil"/>
            </w:tcBorders>
            <w:vAlign w:val="center"/>
          </w:tcPr>
          <w:p w14:paraId="708D2CA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63.0</w:t>
            </w:r>
          </w:p>
        </w:tc>
      </w:tr>
    </w:tbl>
    <w:p w14:paraId="414EF67B">
      <w:pPr>
        <w:pStyle w:val="8"/>
        <w:rPr>
          <w:rFonts w:hint="default" w:asciiTheme="minorHAnsi" w:hAnsiTheme="minorHAnsi" w:eastAsiaTheme="minorEastAsia" w:cstheme="minorBidi"/>
          <w:b/>
          <w:kern w:val="2"/>
          <w:sz w:val="24"/>
          <w:szCs w:val="24"/>
          <w:lang w:val="en-US" w:eastAsia="zh-CN" w:bidi="ar-SA"/>
        </w:rPr>
      </w:pPr>
    </w:p>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165" w:name="_Toc23948"/>
      <w:bookmarkStart w:id="166" w:name="_Toc5514"/>
      <w:bookmarkStart w:id="167" w:name="_Toc20917"/>
      <w:bookmarkStart w:id="168" w:name="_Toc7736"/>
      <w:r>
        <w:rPr>
          <w:rFonts w:hint="default" w:ascii="Times New Roman" w:hAnsi="Times New Roman" w:eastAsia="宋体" w:cs="Times New Roman"/>
          <w:b w:val="0"/>
          <w:bCs/>
          <w:color w:val="000000"/>
          <w:sz w:val="24"/>
          <w:szCs w:val="24"/>
          <w:lang w:val="en-US" w:eastAsia="zh-CN"/>
        </w:rPr>
        <w:t>4.3环评批复意见落实情况表</w:t>
      </w:r>
      <w:bookmarkEnd w:id="165"/>
      <w:bookmarkEnd w:id="166"/>
      <w:bookmarkEnd w:id="167"/>
      <w:bookmarkEnd w:id="168"/>
    </w:p>
    <w:p w14:paraId="7A900ECB">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3"/>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7"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项目选址及建设内容</w:t>
            </w:r>
          </w:p>
        </w:tc>
        <w:tc>
          <w:tcPr>
            <w:tcW w:w="3410" w:type="dxa"/>
            <w:tcBorders>
              <w:tl2br w:val="nil"/>
              <w:tr2bl w:val="nil"/>
            </w:tcBorders>
            <w:vAlign w:val="center"/>
          </w:tcPr>
          <w:p w14:paraId="6E0A7AF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产能：年产金属床2万件</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2、地址：杭州市</w:t>
            </w:r>
            <w:r>
              <w:rPr>
                <w:rFonts w:hint="eastAsia" w:ascii="Times New Roman" w:hAnsi="Times New Roman" w:eastAsia="宋体" w:cs="Times New Roman"/>
                <w:sz w:val="21"/>
                <w:szCs w:val="21"/>
                <w:lang w:val="en-US" w:eastAsia="zh-CN"/>
              </w:rPr>
              <w:t>萧山区临浦镇通一村</w:t>
            </w:r>
          </w:p>
        </w:tc>
        <w:tc>
          <w:tcPr>
            <w:tcW w:w="3883" w:type="dxa"/>
            <w:tcBorders>
              <w:tl2br w:val="nil"/>
              <w:tr2bl w:val="nil"/>
            </w:tcBorders>
            <w:vAlign w:val="center"/>
          </w:tcPr>
          <w:p w14:paraId="47378183">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产能：年产金属床1.5万件</w:t>
            </w:r>
          </w:p>
          <w:p w14:paraId="28FE95FA">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地址：杭州市萧山区临浦镇通一村</w:t>
            </w:r>
          </w:p>
          <w:p w14:paraId="71BD4E19">
            <w:pPr>
              <w:spacing w:line="360" w:lineRule="auto"/>
              <w:rPr>
                <w:rFonts w:hint="default"/>
                <w:sz w:val="21"/>
                <w:szCs w:val="21"/>
                <w:lang w:val="en-US" w:eastAsia="zh-CN"/>
              </w:rPr>
            </w:pPr>
            <w:r>
              <w:rPr>
                <w:rFonts w:hint="eastAsia"/>
                <w:sz w:val="21"/>
                <w:szCs w:val="21"/>
                <w:lang w:val="en-US" w:eastAsia="zh-CN"/>
              </w:rPr>
              <w:t>3、与原审批相比，产能减少0.5万件/a，液压切管机、冲床、液压机、弯管机、CO</w:t>
            </w:r>
            <w:r>
              <w:rPr>
                <w:rFonts w:hint="eastAsia"/>
                <w:sz w:val="21"/>
                <w:szCs w:val="21"/>
                <w:vertAlign w:val="subscript"/>
                <w:lang w:val="en-US" w:eastAsia="zh-CN"/>
              </w:rPr>
              <w:t>2</w:t>
            </w:r>
            <w:r>
              <w:rPr>
                <w:rFonts w:hint="eastAsia"/>
                <w:sz w:val="21"/>
                <w:szCs w:val="21"/>
                <w:lang w:val="en-US" w:eastAsia="zh-CN"/>
              </w:rPr>
              <w:t>焊机均未购置，打磨机目前只有1台，增加1个小喷塑台用于做样品，未购置设备和减少设备，承诺不再购置。</w:t>
            </w: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zh-CN" w:eastAsia="zh-CN"/>
              </w:rPr>
              <w:t>实行雨污分流、清污分流。综合废水(清洗废水、脱脂废水、硅烷废水、生活污水)必须经处理达到《污水综合排放标准》(GB8978-1996)三级标准后纳入城市污水管网，其中氨氮执行《工业企业废水氮、磷污染物间接排放限值》(DB33/887-2013)中的其他企业排放限值要求。</w:t>
            </w:r>
          </w:p>
        </w:tc>
        <w:tc>
          <w:tcPr>
            <w:tcW w:w="3883" w:type="dxa"/>
            <w:tcBorders>
              <w:tl2br w:val="nil"/>
              <w:tr2bl w:val="nil"/>
            </w:tcBorders>
            <w:vAlign w:val="center"/>
          </w:tcPr>
          <w:p w14:paraId="556A8D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0F03A30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实行雨污分流，雨水进入雨水管网；生活污水经化粪池处理后纳管排放，生产废水经企业自建污水站处理后部分回用于生产，部分纳管排放，部分用于喷淋塔；喷淋塔用水循环使用，定期更换，喷淋废水经厂内污水处理站处理达标后排放。</w:t>
            </w:r>
          </w:p>
          <w:p w14:paraId="30096C8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3410"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磨粉尘、喷塑粉尘、固化废气必须配备处理设施，经集中收集处理后达到《工业涂装工序大气污染物排放标准》(DB33/2146-2018)表1标准后高空排放;天然气燃烧废气需达到《关于印发浙江省工业炉窑大气污染综合治理实施方案》(浙环函[2019]315号)中相应标准后高空排放;污水处理设施加盖密闭，恶臭经收集处理后达到《恶臭污染物排放标准》(GB14554-93)表2标准后排放;厂区内V0Cs无组织排放应满足《挥发性有机物无组织排放控制标准》(GB37822-2019)中规定的特别排放限值。</w:t>
            </w:r>
          </w:p>
        </w:tc>
        <w:tc>
          <w:tcPr>
            <w:tcW w:w="3883" w:type="dxa"/>
            <w:tcBorders>
              <w:tl2br w:val="nil"/>
              <w:tr2bl w:val="nil"/>
            </w:tcBorders>
            <w:vAlign w:val="center"/>
          </w:tcPr>
          <w:p w14:paraId="3AFF61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配备5个喷台，其中生产用的4个喷台配套二套废气处理设施，试样的喷台单独配套一套废气处理设施，喷塑在密闭的喷塑室内进行，喷塑粉尘收集后经生产线配套的三套滤芯+布袋除尘器处理后15m高空排放。打磨在单独密闭打磨房内进行，打磨过程中产生的粉尘经配套的滤芯除尘器处理后15m高空排放；固化废气包括天然气燃烧废气和固化有机废气，收集后经水喷淋+除水雾+活性炭吸附装置处理后15m高空排放；企业设置单独密闭污水处理房，污水处理站废气收集后经碱水喷淋处理后15m高空排放。</w:t>
            </w:r>
          </w:p>
          <w:p w14:paraId="084DF5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经检测达标排放。</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合理布局，采取隔声降噪措施，确保厂界噪声达到《工业企业厂界环境噪声排放标准》(GB12348-2008)中2类标准。</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743A9D9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①对设备进行定期检修，保持设备良好的运转状态，对各连接部位安装弹性钢垫或橡胶衬垫，以减少传动装置间的振动；</w:t>
            </w:r>
          </w:p>
          <w:p w14:paraId="4B5545BE">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②在满足生产要求的前提下尽量选用优质、低噪、安全可靠、自动化程度较高的设备；</w:t>
            </w:r>
          </w:p>
          <w:p w14:paraId="2A681A2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④生产期间要做到门窗紧闭，使噪声受到最大程度的隔绝和吸收</w:t>
            </w:r>
            <w:r>
              <w:rPr>
                <w:rFonts w:hint="eastAsia" w:ascii="Times New Roman" w:hAnsi="Times New Roman" w:eastAsia="宋体" w:cs="Times New Roman"/>
                <w:bCs/>
                <w:color w:val="auto"/>
                <w:sz w:val="21"/>
                <w:szCs w:val="21"/>
                <w:lang w:val="en-US" w:eastAsia="zh-CN"/>
              </w:rPr>
              <w:t>。</w:t>
            </w:r>
          </w:p>
          <w:p w14:paraId="7090B2C2">
            <w:pPr>
              <w:numPr>
                <w:ilvl w:val="0"/>
                <w:numId w:val="0"/>
              </w:numPr>
              <w:snapToGrid w:val="0"/>
              <w:spacing w:line="360" w:lineRule="auto"/>
              <w:ind w:firstLine="0" w:firstLineChars="0"/>
              <w:jc w:val="left"/>
              <w:outlineLvl w:val="9"/>
              <w:rPr>
                <w:rFonts w:hint="default"/>
                <w:sz w:val="21"/>
                <w:szCs w:val="21"/>
                <w:lang w:val="en-US" w:eastAsia="zh-CN"/>
              </w:rPr>
            </w:pPr>
            <w:r>
              <w:rPr>
                <w:rFonts w:hint="eastAsia" w:ascii="Times New Roman" w:hAnsi="Times New Roman" w:eastAsia="宋体" w:cs="Times New Roman"/>
                <w:bCs/>
                <w:color w:val="auto"/>
                <w:sz w:val="21"/>
                <w:szCs w:val="21"/>
                <w:lang w:val="en-US" w:eastAsia="zh-CN"/>
              </w:rPr>
              <w:t>经检测，达标排放。</w:t>
            </w: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7D67A3E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3410" w:type="dxa"/>
            <w:tcBorders>
              <w:tl2br w:val="nil"/>
              <w:tr2bl w:val="nil"/>
            </w:tcBorders>
            <w:vAlign w:val="center"/>
          </w:tcPr>
          <w:p w14:paraId="76A466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3887996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sz w:val="21"/>
                <w:szCs w:val="21"/>
                <w:lang w:val="en-US" w:eastAsia="zh-CN"/>
              </w:rPr>
            </w:pPr>
            <w:r>
              <w:rPr>
                <w:rFonts w:hint="eastAsia" w:ascii="Times New Roman" w:hAnsi="Times New Roman" w:eastAsia="宋体" w:cs="Times New Roman"/>
                <w:bCs/>
                <w:color w:val="auto"/>
                <w:sz w:val="21"/>
                <w:szCs w:val="21"/>
                <w:lang w:val="en-US" w:eastAsia="zh-CN"/>
              </w:rPr>
              <w:t>废劳保用品、生活垃圾由环卫部门统一清运后处置；收集的粉尘，废滤芯委托一般固废处置公司安全处置，收集的塑粉全部直接回用于喷塑工序；脱脂剂、硅烷表面处理剂废包装桶废活性炭、污泥和废滤砂均属于危险固废，委托有资质单位杭州沈达环境科技有限公司安全转运处置，平时存放应按照危废管理，同时做好危废仓库的防雨、防渗漏、防扬撒“三防”措施。钢材边角料、废润滑油，废液压油，矿物油废包装桶未产生。</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vMerge w:val="restart"/>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其它</w:t>
            </w:r>
          </w:p>
        </w:tc>
        <w:tc>
          <w:tcPr>
            <w:tcW w:w="3410" w:type="dxa"/>
            <w:tcBorders>
              <w:tl2br w:val="nil"/>
              <w:tr2bl w:val="nil"/>
            </w:tcBorders>
            <w:vAlign w:val="center"/>
          </w:tcPr>
          <w:p w14:paraId="1F6C6EA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zh-CN" w:eastAsia="zh-CN"/>
              </w:rPr>
            </w:pPr>
            <w:r>
              <w:rPr>
                <w:rFonts w:hint="eastAsia"/>
                <w:sz w:val="21"/>
                <w:szCs w:val="21"/>
                <w:lang w:val="zh-CN" w:eastAsia="zh-CN"/>
              </w:rPr>
              <w:t>建设项目的性质、规模、地点或者采用的生产工艺等发生重大变化的，应重新报批。</w:t>
            </w: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r>
              <w:rPr>
                <w:rFonts w:hint="eastAsia"/>
                <w:sz w:val="21"/>
                <w:szCs w:val="21"/>
                <w:lang w:val="zh-CN" w:eastAsia="zh-CN"/>
              </w:rPr>
              <w:t>建设项目的性质、地点、生产工艺</w:t>
            </w:r>
            <w:r>
              <w:rPr>
                <w:rFonts w:hint="eastAsia"/>
                <w:sz w:val="21"/>
                <w:szCs w:val="21"/>
                <w:lang w:val="en-US" w:eastAsia="zh-CN"/>
              </w:rPr>
              <w:t>与原审批一致，与原审批相比，液压切管机、冲床、液压机、弯管机、CO</w:t>
            </w:r>
            <w:r>
              <w:rPr>
                <w:rFonts w:hint="eastAsia"/>
                <w:sz w:val="21"/>
                <w:szCs w:val="21"/>
                <w:vertAlign w:val="subscript"/>
                <w:lang w:val="en-US" w:eastAsia="zh-CN"/>
              </w:rPr>
              <w:t>2</w:t>
            </w:r>
            <w:r>
              <w:rPr>
                <w:rFonts w:hint="eastAsia"/>
                <w:sz w:val="21"/>
                <w:szCs w:val="21"/>
                <w:lang w:val="en-US" w:eastAsia="zh-CN"/>
              </w:rPr>
              <w:t>焊机均未购置，打磨机目前只有1台，增加1个小喷塑台用于做样品，未购置设备和减少设备，承诺不再购置，不属于重大变动。</w:t>
            </w:r>
          </w:p>
        </w:tc>
      </w:tr>
      <w:tr w14:paraId="570D5F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vMerge w:val="continue"/>
            <w:tcBorders>
              <w:tl2br w:val="nil"/>
              <w:tr2bl w:val="nil"/>
            </w:tcBorders>
            <w:vAlign w:val="center"/>
          </w:tcPr>
          <w:p w14:paraId="196E775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3410" w:type="dxa"/>
            <w:tcBorders>
              <w:tl2br w:val="nil"/>
              <w:tr2bl w:val="nil"/>
            </w:tcBorders>
            <w:vAlign w:val="center"/>
          </w:tcPr>
          <w:p w14:paraId="604EA10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zh-CN" w:eastAsia="zh-CN"/>
              </w:rPr>
            </w:pPr>
            <w:r>
              <w:rPr>
                <w:rFonts w:hint="eastAsia"/>
                <w:sz w:val="21"/>
                <w:szCs w:val="21"/>
                <w:lang w:val="zh-CN" w:eastAsia="zh-CN"/>
              </w:rPr>
              <w:t>根据相关规定，新增的化学需氧量0.122吨/年和氨氨0.006吨/年分别通过1:1和1:1的比例进行区域总量平衡，须削减替代的化学需氧量0.122吨/年和氨氮0.006吨/年来源于临江水处理厂提标工程(工业部分)。新增的二氧化硫0.011吨/年和氨氧化物0.049吨/年通过1:2的比例进行区域总量平衡，须削减替代的二氧化硫0.022吨/年和氨氧化物0.098吨/年来源浙江美邦实业集团有限公司关停项目。新增的挥发性有机物0.056吨/年通过1:2的比例进行区域总量平衡，区域替代削减量0.112吨/年来源于杭州萧山江南印铁制罐有限公司关停项目。新增烟粉尘1.454吨/年通过1:2的比例进行区域总量平衡，区域替代削减量为2.098吨/年来源杭州金首水泥有限公司关停项目。</w:t>
            </w:r>
          </w:p>
        </w:tc>
        <w:tc>
          <w:tcPr>
            <w:tcW w:w="3883" w:type="dxa"/>
            <w:tcBorders>
              <w:tl2br w:val="nil"/>
              <w:tr2bl w:val="nil"/>
            </w:tcBorders>
            <w:vAlign w:val="center"/>
          </w:tcPr>
          <w:p w14:paraId="332E6D7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根据监测结果核算，企业实际污染物排放总量符合环评审批冲量要求。</w:t>
            </w:r>
          </w:p>
        </w:tc>
      </w:tr>
    </w:tbl>
    <w:p w14:paraId="636BC3E9">
      <w:pPr>
        <w:pStyle w:val="8"/>
        <w:rPr>
          <w:rFonts w:hint="default" w:asciiTheme="minorHAnsi" w:hAnsiTheme="minorHAnsi" w:eastAsiaTheme="minorEastAsia" w:cstheme="minorBidi"/>
          <w:b/>
          <w:kern w:val="2"/>
          <w:sz w:val="24"/>
          <w:szCs w:val="24"/>
          <w:lang w:val="en-US" w:eastAsia="zh-CN" w:bidi="ar-SA"/>
        </w:rPr>
      </w:pPr>
    </w:p>
    <w:p w14:paraId="23A17A57">
      <w:pPr>
        <w:pStyle w:val="8"/>
        <w:rPr>
          <w:rFonts w:hint="default" w:asciiTheme="minorHAnsi" w:hAnsiTheme="minorHAnsi" w:eastAsiaTheme="minorEastAsia" w:cstheme="minorBidi"/>
          <w:b/>
          <w:kern w:val="2"/>
          <w:sz w:val="24"/>
          <w:szCs w:val="24"/>
          <w:lang w:val="en-US" w:eastAsia="zh-CN" w:bidi="ar-SA"/>
        </w:rPr>
      </w:pPr>
    </w:p>
    <w:p w14:paraId="34043643">
      <w:pPr>
        <w:pStyle w:val="8"/>
        <w:rPr>
          <w:rFonts w:hint="default" w:asciiTheme="minorHAnsi" w:hAnsiTheme="minorHAnsi" w:eastAsiaTheme="minorEastAsia" w:cstheme="minorBidi"/>
          <w:b/>
          <w:kern w:val="2"/>
          <w:sz w:val="24"/>
          <w:szCs w:val="24"/>
          <w:lang w:val="en-US" w:eastAsia="zh-CN" w:bidi="ar-SA"/>
        </w:rPr>
      </w:pPr>
    </w:p>
    <w:p w14:paraId="7932912A">
      <w:pPr>
        <w:pStyle w:val="8"/>
        <w:rPr>
          <w:rFonts w:hint="default" w:asciiTheme="minorHAnsi" w:hAnsiTheme="minorHAnsi" w:eastAsiaTheme="minorEastAsia" w:cstheme="minorBidi"/>
          <w:b/>
          <w:kern w:val="2"/>
          <w:sz w:val="24"/>
          <w:szCs w:val="24"/>
          <w:lang w:val="en-US" w:eastAsia="zh-CN" w:bidi="ar-SA"/>
        </w:rPr>
      </w:pPr>
    </w:p>
    <w:p w14:paraId="4FA72006">
      <w:pPr>
        <w:pStyle w:val="8"/>
        <w:rPr>
          <w:rFonts w:hint="default" w:asciiTheme="minorHAnsi" w:hAnsiTheme="minorHAnsi" w:eastAsiaTheme="minorEastAsia" w:cstheme="minorBidi"/>
          <w:b/>
          <w:kern w:val="2"/>
          <w:sz w:val="24"/>
          <w:szCs w:val="24"/>
          <w:lang w:val="en-US" w:eastAsia="zh-CN" w:bidi="ar-SA"/>
        </w:rPr>
      </w:pPr>
    </w:p>
    <w:p w14:paraId="6EDA0E50">
      <w:pPr>
        <w:pStyle w:val="8"/>
        <w:rPr>
          <w:rFonts w:hint="default" w:asciiTheme="minorHAnsi" w:hAnsiTheme="minorHAnsi" w:eastAsiaTheme="minorEastAsia" w:cstheme="minorBidi"/>
          <w:b/>
          <w:kern w:val="2"/>
          <w:sz w:val="24"/>
          <w:szCs w:val="24"/>
          <w:lang w:val="en-US" w:eastAsia="zh-CN" w:bidi="ar-SA"/>
        </w:rPr>
      </w:pPr>
    </w:p>
    <w:p w14:paraId="7EA54D69">
      <w:pPr>
        <w:pStyle w:val="8"/>
        <w:rPr>
          <w:rFonts w:hint="default" w:asciiTheme="minorHAnsi" w:hAnsiTheme="minorHAnsi" w:eastAsiaTheme="minorEastAsia" w:cstheme="minorBidi"/>
          <w:b/>
          <w:kern w:val="2"/>
          <w:sz w:val="24"/>
          <w:szCs w:val="24"/>
          <w:lang w:val="en-US" w:eastAsia="zh-CN" w:bidi="ar-SA"/>
        </w:rPr>
      </w:pPr>
    </w:p>
    <w:p w14:paraId="4B2BFDD0">
      <w:pPr>
        <w:pStyle w:val="8"/>
        <w:rPr>
          <w:rFonts w:hint="default" w:asciiTheme="minorHAnsi" w:hAnsiTheme="minorHAnsi" w:eastAsiaTheme="minorEastAsia" w:cstheme="minorBidi"/>
          <w:b/>
          <w:kern w:val="2"/>
          <w:sz w:val="24"/>
          <w:szCs w:val="24"/>
          <w:lang w:val="en-US" w:eastAsia="zh-CN" w:bidi="ar-SA"/>
        </w:rPr>
      </w:pPr>
    </w:p>
    <w:p w14:paraId="7AD2549B">
      <w:pPr>
        <w:pStyle w:val="8"/>
        <w:rPr>
          <w:rFonts w:hint="default" w:asciiTheme="minorHAnsi" w:hAnsiTheme="minorHAnsi" w:eastAsiaTheme="minorEastAsia" w:cstheme="minorBidi"/>
          <w:b/>
          <w:kern w:val="2"/>
          <w:sz w:val="24"/>
          <w:szCs w:val="24"/>
          <w:lang w:val="en-US" w:eastAsia="zh-CN" w:bidi="ar-SA"/>
        </w:rPr>
      </w:pPr>
    </w:p>
    <w:p w14:paraId="279A66BC">
      <w:pPr>
        <w:pStyle w:val="8"/>
        <w:rPr>
          <w:rFonts w:hint="default" w:asciiTheme="minorHAnsi" w:hAnsiTheme="minorHAnsi" w:eastAsiaTheme="minorEastAsia" w:cstheme="minorBidi"/>
          <w:b/>
          <w:kern w:val="2"/>
          <w:sz w:val="24"/>
          <w:szCs w:val="24"/>
          <w:lang w:val="en-US" w:eastAsia="zh-CN" w:bidi="ar-SA"/>
        </w:rPr>
      </w:pPr>
    </w:p>
    <w:p w14:paraId="342F7BB5">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69" w:name="_Toc25090"/>
      <w:bookmarkStart w:id="170"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69"/>
      <w:bookmarkEnd w:id="170"/>
    </w:p>
    <w:p w14:paraId="7FDA8706">
      <w:pPr>
        <w:pStyle w:val="3"/>
        <w:outlineLvl w:val="1"/>
        <w:rPr>
          <w:rFonts w:hint="default" w:ascii="Times New Roman" w:hAnsi="Times New Roman" w:eastAsia="宋体" w:cs="Times New Roman"/>
          <w:b w:val="0"/>
          <w:bCs/>
          <w:lang w:val="en-US" w:eastAsia="zh-CN"/>
        </w:rPr>
      </w:pPr>
      <w:bookmarkStart w:id="171" w:name="_Toc22450"/>
      <w:bookmarkStart w:id="172" w:name="_Toc20129"/>
      <w:bookmarkStart w:id="173" w:name="_Toc27966"/>
      <w:bookmarkStart w:id="174" w:name="_Toc25858"/>
      <w:bookmarkStart w:id="175" w:name="_Toc2947"/>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1"/>
      <w:bookmarkEnd w:id="172"/>
      <w:bookmarkEnd w:id="173"/>
      <w:bookmarkEnd w:id="174"/>
      <w:bookmarkEnd w:id="175"/>
    </w:p>
    <w:p w14:paraId="7BCDAA99">
      <w:pPr>
        <w:pStyle w:val="5"/>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5"/>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7"/>
        <w:tblW w:w="884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094"/>
        <w:gridCol w:w="662"/>
        <w:gridCol w:w="792"/>
        <w:gridCol w:w="3099"/>
        <w:gridCol w:w="2464"/>
      </w:tblGrid>
      <w:tr w14:paraId="5D0F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34" w:type="dxa"/>
            <w:tcBorders>
              <w:top w:val="single" w:color="000000" w:sz="8" w:space="0"/>
              <w:left w:val="single" w:color="000000" w:sz="8" w:space="0"/>
              <w:tl2br w:val="single" w:color="000000" w:sz="4" w:space="0"/>
            </w:tcBorders>
            <w:vAlign w:val="center"/>
          </w:tcPr>
          <w:p w14:paraId="554472F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内容</w:t>
            </w:r>
          </w:p>
          <w:p w14:paraId="5B54B0D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要素</w:t>
            </w:r>
          </w:p>
        </w:tc>
        <w:tc>
          <w:tcPr>
            <w:tcW w:w="1094" w:type="dxa"/>
            <w:tcBorders>
              <w:top w:val="single" w:color="000000" w:sz="8" w:space="0"/>
            </w:tcBorders>
            <w:vAlign w:val="center"/>
          </w:tcPr>
          <w:p w14:paraId="7DA1796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排放口(编</w:t>
            </w:r>
          </w:p>
          <w:p w14:paraId="1CFD603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号、名称)/</w:t>
            </w:r>
          </w:p>
          <w:p w14:paraId="1B6FFC4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污染源</w:t>
            </w:r>
          </w:p>
        </w:tc>
        <w:tc>
          <w:tcPr>
            <w:tcW w:w="1454" w:type="dxa"/>
            <w:gridSpan w:val="2"/>
            <w:tcBorders>
              <w:top w:val="single" w:color="000000" w:sz="8" w:space="0"/>
            </w:tcBorders>
            <w:vAlign w:val="center"/>
          </w:tcPr>
          <w:p w14:paraId="1FDF81B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污染物项目</w:t>
            </w:r>
          </w:p>
        </w:tc>
        <w:tc>
          <w:tcPr>
            <w:tcW w:w="3099" w:type="dxa"/>
            <w:tcBorders>
              <w:top w:val="single" w:color="000000" w:sz="8" w:space="0"/>
            </w:tcBorders>
            <w:vAlign w:val="center"/>
          </w:tcPr>
          <w:p w14:paraId="472695D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lang w:eastAsia="zh-CN"/>
              </w:rPr>
              <w:t>环评中要求</w:t>
            </w:r>
            <w:r>
              <w:rPr>
                <w:rFonts w:hint="eastAsia" w:ascii="宋体" w:hAnsi="宋体" w:cs="宋体"/>
                <w:sz w:val="21"/>
                <w:szCs w:val="21"/>
              </w:rPr>
              <w:t>处理措施</w:t>
            </w:r>
          </w:p>
        </w:tc>
        <w:tc>
          <w:tcPr>
            <w:tcW w:w="2464" w:type="dxa"/>
            <w:tcBorders>
              <w:top w:val="single" w:color="000000" w:sz="8" w:space="0"/>
              <w:right w:val="single" w:color="000000" w:sz="8" w:space="0"/>
            </w:tcBorders>
            <w:vAlign w:val="center"/>
          </w:tcPr>
          <w:p w14:paraId="3E0D2A6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lang w:eastAsia="zh-CN"/>
              </w:rPr>
              <w:t>实际处理措施</w:t>
            </w:r>
          </w:p>
        </w:tc>
      </w:tr>
      <w:tr w14:paraId="7498B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734" w:type="dxa"/>
            <w:vMerge w:val="restart"/>
            <w:tcBorders>
              <w:left w:val="single" w:color="000000" w:sz="8" w:space="0"/>
              <w:bottom w:val="nil"/>
            </w:tcBorders>
            <w:vAlign w:val="center"/>
          </w:tcPr>
          <w:p w14:paraId="77125789">
            <w:pPr>
              <w:adjustRightInd w:val="0"/>
              <w:snapToGrid w:val="0"/>
              <w:spacing w:line="360" w:lineRule="auto"/>
              <w:jc w:val="center"/>
              <w:rPr>
                <w:rFonts w:hint="eastAsia" w:ascii="宋体" w:hAnsi="宋体" w:cs="宋体"/>
                <w:sz w:val="21"/>
                <w:szCs w:val="21"/>
              </w:rPr>
            </w:pPr>
          </w:p>
          <w:p w14:paraId="68FD8A7E">
            <w:pPr>
              <w:adjustRightInd w:val="0"/>
              <w:snapToGrid w:val="0"/>
              <w:spacing w:line="360" w:lineRule="auto"/>
              <w:jc w:val="center"/>
              <w:rPr>
                <w:rFonts w:hint="eastAsia" w:ascii="宋体" w:hAnsi="宋体" w:cs="宋体"/>
                <w:sz w:val="21"/>
                <w:szCs w:val="21"/>
              </w:rPr>
            </w:pPr>
          </w:p>
          <w:p w14:paraId="40CB71AE">
            <w:pPr>
              <w:adjustRightInd w:val="0"/>
              <w:snapToGrid w:val="0"/>
              <w:spacing w:line="360" w:lineRule="auto"/>
              <w:jc w:val="center"/>
              <w:rPr>
                <w:rFonts w:hint="eastAsia" w:ascii="宋体" w:hAnsi="宋体" w:cs="宋体"/>
                <w:sz w:val="21"/>
                <w:szCs w:val="21"/>
              </w:rPr>
            </w:pPr>
          </w:p>
          <w:p w14:paraId="426C9E71">
            <w:pPr>
              <w:adjustRightInd w:val="0"/>
              <w:snapToGrid w:val="0"/>
              <w:spacing w:line="360" w:lineRule="auto"/>
              <w:jc w:val="center"/>
              <w:rPr>
                <w:rFonts w:hint="eastAsia" w:ascii="宋体" w:hAnsi="宋体" w:cs="宋体"/>
                <w:sz w:val="21"/>
                <w:szCs w:val="21"/>
              </w:rPr>
            </w:pPr>
          </w:p>
          <w:p w14:paraId="4E4662BA">
            <w:pPr>
              <w:adjustRightInd w:val="0"/>
              <w:snapToGrid w:val="0"/>
              <w:spacing w:line="360" w:lineRule="auto"/>
              <w:jc w:val="center"/>
              <w:rPr>
                <w:rFonts w:hint="eastAsia" w:ascii="宋体" w:hAnsi="宋体" w:cs="宋体"/>
                <w:sz w:val="21"/>
                <w:szCs w:val="21"/>
              </w:rPr>
            </w:pPr>
          </w:p>
          <w:p w14:paraId="7DCF2C8F">
            <w:pPr>
              <w:adjustRightInd w:val="0"/>
              <w:snapToGrid w:val="0"/>
              <w:spacing w:line="360" w:lineRule="auto"/>
              <w:jc w:val="center"/>
              <w:rPr>
                <w:rFonts w:hint="eastAsia" w:ascii="宋体" w:hAnsi="宋体" w:cs="宋体"/>
                <w:sz w:val="21"/>
                <w:szCs w:val="21"/>
              </w:rPr>
            </w:pPr>
          </w:p>
          <w:p w14:paraId="5783A2BA">
            <w:pPr>
              <w:adjustRightInd w:val="0"/>
              <w:snapToGrid w:val="0"/>
              <w:spacing w:line="360" w:lineRule="auto"/>
              <w:jc w:val="center"/>
              <w:rPr>
                <w:rFonts w:hint="eastAsia" w:ascii="宋体" w:hAnsi="宋体" w:cs="宋体"/>
                <w:sz w:val="21"/>
                <w:szCs w:val="21"/>
              </w:rPr>
            </w:pPr>
          </w:p>
          <w:p w14:paraId="63C7D03B">
            <w:pPr>
              <w:adjustRightInd w:val="0"/>
              <w:snapToGrid w:val="0"/>
              <w:spacing w:line="360" w:lineRule="auto"/>
              <w:jc w:val="center"/>
              <w:rPr>
                <w:rFonts w:hint="eastAsia" w:ascii="宋体" w:hAnsi="宋体" w:cs="宋体"/>
                <w:sz w:val="21"/>
                <w:szCs w:val="21"/>
              </w:rPr>
            </w:pPr>
          </w:p>
          <w:p w14:paraId="6B4DF68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大气</w:t>
            </w:r>
          </w:p>
          <w:p w14:paraId="45A7825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环境</w:t>
            </w:r>
          </w:p>
        </w:tc>
        <w:tc>
          <w:tcPr>
            <w:tcW w:w="1094" w:type="dxa"/>
            <w:vAlign w:val="center"/>
          </w:tcPr>
          <w:p w14:paraId="19740F0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焊接工段</w:t>
            </w:r>
          </w:p>
        </w:tc>
        <w:tc>
          <w:tcPr>
            <w:tcW w:w="1454" w:type="dxa"/>
            <w:gridSpan w:val="2"/>
            <w:vAlign w:val="center"/>
          </w:tcPr>
          <w:p w14:paraId="366E89D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颗粒物</w:t>
            </w:r>
          </w:p>
        </w:tc>
        <w:tc>
          <w:tcPr>
            <w:tcW w:w="3099" w:type="dxa"/>
            <w:vAlign w:val="center"/>
          </w:tcPr>
          <w:p w14:paraId="0818DE9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收集后经移动式焊接烟尘净化器处理后无组织排放</w:t>
            </w:r>
          </w:p>
        </w:tc>
        <w:tc>
          <w:tcPr>
            <w:tcW w:w="2464" w:type="dxa"/>
            <w:tcBorders>
              <w:right w:val="single" w:color="000000" w:sz="8" w:space="0"/>
            </w:tcBorders>
            <w:vAlign w:val="center"/>
          </w:tcPr>
          <w:p w14:paraId="36FA8428">
            <w:pPr>
              <w:adjustRightInd w:val="0"/>
              <w:snapToGrid w:val="0"/>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未产生</w:t>
            </w:r>
          </w:p>
        </w:tc>
      </w:tr>
      <w:tr w14:paraId="7177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vMerge w:val="continue"/>
            <w:tcBorders>
              <w:top w:val="nil"/>
              <w:left w:val="single" w:color="000000" w:sz="8" w:space="0"/>
              <w:bottom w:val="nil"/>
            </w:tcBorders>
            <w:vAlign w:val="center"/>
          </w:tcPr>
          <w:p w14:paraId="79305539">
            <w:pPr>
              <w:adjustRightInd w:val="0"/>
              <w:snapToGrid w:val="0"/>
              <w:spacing w:line="360" w:lineRule="auto"/>
              <w:jc w:val="center"/>
              <w:rPr>
                <w:rFonts w:hint="eastAsia" w:ascii="宋体" w:hAnsi="宋体" w:cs="宋体"/>
                <w:sz w:val="21"/>
                <w:szCs w:val="21"/>
              </w:rPr>
            </w:pPr>
          </w:p>
        </w:tc>
        <w:tc>
          <w:tcPr>
            <w:tcW w:w="1094" w:type="dxa"/>
            <w:vAlign w:val="center"/>
          </w:tcPr>
          <w:p w14:paraId="6F3BFDB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打磨工段</w:t>
            </w:r>
          </w:p>
        </w:tc>
        <w:tc>
          <w:tcPr>
            <w:tcW w:w="1454" w:type="dxa"/>
            <w:gridSpan w:val="2"/>
            <w:vAlign w:val="center"/>
          </w:tcPr>
          <w:p w14:paraId="28F7B55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颗粒物</w:t>
            </w:r>
          </w:p>
        </w:tc>
        <w:tc>
          <w:tcPr>
            <w:tcW w:w="3099" w:type="dxa"/>
            <w:vAlign w:val="center"/>
          </w:tcPr>
          <w:p w14:paraId="5DA4E46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收集经布袋除尘后高空15m排放</w:t>
            </w:r>
          </w:p>
        </w:tc>
        <w:tc>
          <w:tcPr>
            <w:tcW w:w="2464" w:type="dxa"/>
            <w:tcBorders>
              <w:bottom w:val="nil"/>
              <w:right w:val="single" w:color="000000" w:sz="8" w:space="0"/>
            </w:tcBorders>
            <w:vAlign w:val="center"/>
          </w:tcPr>
          <w:p w14:paraId="6DB3FDE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收集经</w:t>
            </w:r>
            <w:r>
              <w:rPr>
                <w:rFonts w:hint="eastAsia" w:ascii="宋体" w:hAnsi="宋体" w:cs="宋体"/>
                <w:sz w:val="21"/>
                <w:szCs w:val="21"/>
                <w:lang w:val="en-US" w:eastAsia="zh-CN"/>
              </w:rPr>
              <w:t>滤芯除尘器处理</w:t>
            </w:r>
            <w:r>
              <w:rPr>
                <w:rFonts w:hint="eastAsia" w:ascii="宋体" w:hAnsi="宋体" w:cs="宋体"/>
                <w:sz w:val="21"/>
                <w:szCs w:val="21"/>
              </w:rPr>
              <w:t>后高空15m排放</w:t>
            </w:r>
          </w:p>
        </w:tc>
      </w:tr>
      <w:tr w14:paraId="1B836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34" w:type="dxa"/>
            <w:vMerge w:val="continue"/>
            <w:tcBorders>
              <w:top w:val="nil"/>
              <w:left w:val="single" w:color="000000" w:sz="8" w:space="0"/>
              <w:bottom w:val="nil"/>
            </w:tcBorders>
            <w:vAlign w:val="center"/>
          </w:tcPr>
          <w:p w14:paraId="56B27309">
            <w:pPr>
              <w:adjustRightInd w:val="0"/>
              <w:snapToGrid w:val="0"/>
              <w:spacing w:line="360" w:lineRule="auto"/>
              <w:jc w:val="center"/>
              <w:rPr>
                <w:rFonts w:hint="eastAsia" w:ascii="宋体" w:hAnsi="宋体" w:cs="宋体"/>
                <w:sz w:val="21"/>
                <w:szCs w:val="21"/>
              </w:rPr>
            </w:pPr>
          </w:p>
        </w:tc>
        <w:tc>
          <w:tcPr>
            <w:tcW w:w="1094" w:type="dxa"/>
            <w:vAlign w:val="center"/>
          </w:tcPr>
          <w:p w14:paraId="0D74456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喷塑工段</w:t>
            </w:r>
          </w:p>
        </w:tc>
        <w:tc>
          <w:tcPr>
            <w:tcW w:w="1454" w:type="dxa"/>
            <w:gridSpan w:val="2"/>
            <w:vAlign w:val="center"/>
          </w:tcPr>
          <w:p w14:paraId="60B0B92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颗粒物</w:t>
            </w:r>
          </w:p>
        </w:tc>
        <w:tc>
          <w:tcPr>
            <w:tcW w:w="3099" w:type="dxa"/>
            <w:vAlign w:val="center"/>
          </w:tcPr>
          <w:p w14:paraId="5FC79F6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收集经滤筒+布袋除尘后高空15m</w:t>
            </w:r>
          </w:p>
          <w:p w14:paraId="07C97E2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w:t>
            </w:r>
          </w:p>
        </w:tc>
        <w:tc>
          <w:tcPr>
            <w:tcW w:w="2464" w:type="dxa"/>
            <w:tcBorders>
              <w:top w:val="nil"/>
              <w:bottom w:val="nil"/>
              <w:right w:val="single" w:color="000000" w:sz="8" w:space="0"/>
            </w:tcBorders>
            <w:vAlign w:val="center"/>
          </w:tcPr>
          <w:p w14:paraId="0B6CB9B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收集经滤</w:t>
            </w:r>
            <w:r>
              <w:rPr>
                <w:rFonts w:hint="eastAsia" w:ascii="宋体" w:hAnsi="宋体" w:cs="宋体"/>
                <w:sz w:val="21"/>
                <w:szCs w:val="21"/>
                <w:lang w:val="en-US" w:eastAsia="zh-CN"/>
              </w:rPr>
              <w:t>芯</w:t>
            </w:r>
            <w:r>
              <w:rPr>
                <w:rFonts w:hint="eastAsia" w:ascii="宋体" w:hAnsi="宋体" w:cs="宋体"/>
                <w:sz w:val="21"/>
                <w:szCs w:val="21"/>
              </w:rPr>
              <w:t>+布袋除尘后高空15m排放</w:t>
            </w:r>
          </w:p>
        </w:tc>
      </w:tr>
      <w:tr w14:paraId="3BC99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41353E8C">
            <w:pPr>
              <w:adjustRightInd w:val="0"/>
              <w:snapToGrid w:val="0"/>
              <w:spacing w:line="360" w:lineRule="auto"/>
              <w:jc w:val="center"/>
              <w:rPr>
                <w:rFonts w:hint="eastAsia" w:ascii="宋体" w:hAnsi="宋体" w:cs="宋体"/>
                <w:sz w:val="21"/>
                <w:szCs w:val="21"/>
              </w:rPr>
            </w:pPr>
          </w:p>
        </w:tc>
        <w:tc>
          <w:tcPr>
            <w:tcW w:w="1094" w:type="dxa"/>
            <w:vMerge w:val="restart"/>
            <w:tcBorders>
              <w:bottom w:val="nil"/>
            </w:tcBorders>
            <w:vAlign w:val="center"/>
          </w:tcPr>
          <w:p w14:paraId="28F7B0C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固化工段</w:t>
            </w:r>
          </w:p>
        </w:tc>
        <w:tc>
          <w:tcPr>
            <w:tcW w:w="1454" w:type="dxa"/>
            <w:gridSpan w:val="2"/>
            <w:vAlign w:val="center"/>
          </w:tcPr>
          <w:p w14:paraId="4E8C3A1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非甲烷总烃</w:t>
            </w:r>
          </w:p>
        </w:tc>
        <w:tc>
          <w:tcPr>
            <w:tcW w:w="3099" w:type="dxa"/>
            <w:vMerge w:val="restart"/>
            <w:tcBorders>
              <w:bottom w:val="nil"/>
            </w:tcBorders>
            <w:vAlign w:val="center"/>
          </w:tcPr>
          <w:p w14:paraId="4354B05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水喷淋+除水雾+活性炭吸附后高</w:t>
            </w:r>
          </w:p>
          <w:p w14:paraId="10BD068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空15m排放</w:t>
            </w:r>
          </w:p>
        </w:tc>
        <w:tc>
          <w:tcPr>
            <w:tcW w:w="2464" w:type="dxa"/>
            <w:vMerge w:val="restart"/>
            <w:tcBorders>
              <w:top w:val="nil"/>
              <w:right w:val="single" w:color="000000" w:sz="8" w:space="0"/>
            </w:tcBorders>
            <w:vAlign w:val="center"/>
          </w:tcPr>
          <w:p w14:paraId="6E061E7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水喷淋+</w:t>
            </w:r>
            <w:r>
              <w:rPr>
                <w:rFonts w:hint="eastAsia" w:ascii="宋体" w:hAnsi="宋体" w:cs="宋体"/>
                <w:sz w:val="21"/>
                <w:szCs w:val="21"/>
                <w:lang w:val="en-US" w:eastAsia="zh-CN"/>
              </w:rPr>
              <w:t>除水雾</w:t>
            </w:r>
            <w:r>
              <w:rPr>
                <w:rFonts w:hint="eastAsia" w:ascii="宋体" w:hAnsi="宋体" w:cs="宋体"/>
                <w:sz w:val="21"/>
                <w:szCs w:val="21"/>
              </w:rPr>
              <w:t>+活性炭吸附后高空15m排放</w:t>
            </w:r>
          </w:p>
          <w:p w14:paraId="0664301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低氮燃烧</w:t>
            </w:r>
          </w:p>
        </w:tc>
      </w:tr>
      <w:tr w14:paraId="61240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199D8675">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712D9D19">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3EC037A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臭气浓度</w:t>
            </w:r>
          </w:p>
        </w:tc>
        <w:tc>
          <w:tcPr>
            <w:tcW w:w="3099" w:type="dxa"/>
            <w:vMerge w:val="continue"/>
            <w:tcBorders>
              <w:top w:val="nil"/>
            </w:tcBorders>
            <w:vAlign w:val="center"/>
          </w:tcPr>
          <w:p w14:paraId="79BC7BB5">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431CC4C7">
            <w:pPr>
              <w:adjustRightInd w:val="0"/>
              <w:snapToGrid w:val="0"/>
              <w:spacing w:line="360" w:lineRule="auto"/>
              <w:jc w:val="center"/>
              <w:rPr>
                <w:rFonts w:hint="eastAsia" w:ascii="宋体" w:hAnsi="宋体" w:cs="宋体"/>
                <w:sz w:val="21"/>
                <w:szCs w:val="21"/>
              </w:rPr>
            </w:pPr>
          </w:p>
        </w:tc>
      </w:tr>
      <w:tr w14:paraId="34B27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22AB992C">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31A221AD">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04AB7FA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颗粒物</w:t>
            </w:r>
          </w:p>
        </w:tc>
        <w:tc>
          <w:tcPr>
            <w:tcW w:w="3099" w:type="dxa"/>
            <w:vAlign w:val="center"/>
          </w:tcPr>
          <w:p w14:paraId="335EC29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高空15m排放</w:t>
            </w:r>
          </w:p>
        </w:tc>
        <w:tc>
          <w:tcPr>
            <w:tcW w:w="2464" w:type="dxa"/>
            <w:vMerge w:val="continue"/>
            <w:tcBorders>
              <w:right w:val="single" w:color="000000" w:sz="8" w:space="0"/>
            </w:tcBorders>
            <w:vAlign w:val="center"/>
          </w:tcPr>
          <w:p w14:paraId="1EEA42A1">
            <w:pPr>
              <w:adjustRightInd w:val="0"/>
              <w:snapToGrid w:val="0"/>
              <w:spacing w:line="360" w:lineRule="auto"/>
              <w:jc w:val="center"/>
              <w:rPr>
                <w:rFonts w:hint="eastAsia" w:ascii="宋体" w:hAnsi="宋体" w:cs="宋体"/>
                <w:sz w:val="21"/>
                <w:szCs w:val="21"/>
              </w:rPr>
            </w:pPr>
          </w:p>
        </w:tc>
      </w:tr>
      <w:tr w14:paraId="5D009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21A8D44A">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7D92CA0C">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0DE2E99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二氧化硫</w:t>
            </w:r>
          </w:p>
        </w:tc>
        <w:tc>
          <w:tcPr>
            <w:tcW w:w="3099" w:type="dxa"/>
            <w:vAlign w:val="center"/>
          </w:tcPr>
          <w:p w14:paraId="592FF28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高空15m排放</w:t>
            </w:r>
          </w:p>
        </w:tc>
        <w:tc>
          <w:tcPr>
            <w:tcW w:w="2464" w:type="dxa"/>
            <w:vMerge w:val="continue"/>
            <w:tcBorders>
              <w:right w:val="single" w:color="000000" w:sz="8" w:space="0"/>
            </w:tcBorders>
            <w:vAlign w:val="center"/>
          </w:tcPr>
          <w:p w14:paraId="3B3546E5">
            <w:pPr>
              <w:adjustRightInd w:val="0"/>
              <w:snapToGrid w:val="0"/>
              <w:spacing w:line="360" w:lineRule="auto"/>
              <w:jc w:val="center"/>
              <w:rPr>
                <w:rFonts w:hint="eastAsia" w:ascii="宋体" w:hAnsi="宋体" w:cs="宋体"/>
                <w:sz w:val="21"/>
                <w:szCs w:val="21"/>
              </w:rPr>
            </w:pPr>
          </w:p>
        </w:tc>
      </w:tr>
      <w:tr w14:paraId="3BBB1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1D85559B">
            <w:pPr>
              <w:adjustRightInd w:val="0"/>
              <w:snapToGrid w:val="0"/>
              <w:spacing w:line="360" w:lineRule="auto"/>
              <w:jc w:val="center"/>
              <w:rPr>
                <w:rFonts w:hint="eastAsia" w:ascii="宋体" w:hAnsi="宋体" w:cs="宋体"/>
                <w:sz w:val="21"/>
                <w:szCs w:val="21"/>
              </w:rPr>
            </w:pPr>
          </w:p>
        </w:tc>
        <w:tc>
          <w:tcPr>
            <w:tcW w:w="1094" w:type="dxa"/>
            <w:vMerge w:val="continue"/>
            <w:tcBorders>
              <w:top w:val="nil"/>
            </w:tcBorders>
            <w:vAlign w:val="center"/>
          </w:tcPr>
          <w:p w14:paraId="2C46F4CE">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7D7847C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氮氧化物</w:t>
            </w:r>
          </w:p>
        </w:tc>
        <w:tc>
          <w:tcPr>
            <w:tcW w:w="3099" w:type="dxa"/>
            <w:vAlign w:val="center"/>
          </w:tcPr>
          <w:p w14:paraId="4CE1914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低氮燃烧</w:t>
            </w:r>
          </w:p>
        </w:tc>
        <w:tc>
          <w:tcPr>
            <w:tcW w:w="2464" w:type="dxa"/>
            <w:vMerge w:val="continue"/>
            <w:tcBorders>
              <w:right w:val="single" w:color="000000" w:sz="8" w:space="0"/>
            </w:tcBorders>
            <w:vAlign w:val="center"/>
          </w:tcPr>
          <w:p w14:paraId="74F7F4E1">
            <w:pPr>
              <w:adjustRightInd w:val="0"/>
              <w:snapToGrid w:val="0"/>
              <w:spacing w:line="360" w:lineRule="auto"/>
              <w:jc w:val="center"/>
              <w:rPr>
                <w:rFonts w:hint="eastAsia" w:ascii="宋体" w:hAnsi="宋体" w:cs="宋体"/>
                <w:sz w:val="21"/>
                <w:szCs w:val="21"/>
              </w:rPr>
            </w:pPr>
          </w:p>
        </w:tc>
      </w:tr>
      <w:tr w14:paraId="53062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068615FD">
            <w:pPr>
              <w:adjustRightInd w:val="0"/>
              <w:snapToGrid w:val="0"/>
              <w:spacing w:line="360" w:lineRule="auto"/>
              <w:jc w:val="center"/>
              <w:rPr>
                <w:rFonts w:hint="eastAsia" w:ascii="宋体" w:hAnsi="宋体" w:cs="宋体"/>
                <w:sz w:val="21"/>
                <w:szCs w:val="21"/>
              </w:rPr>
            </w:pPr>
          </w:p>
        </w:tc>
        <w:tc>
          <w:tcPr>
            <w:tcW w:w="1094" w:type="dxa"/>
            <w:vMerge w:val="restart"/>
            <w:tcBorders>
              <w:bottom w:val="nil"/>
            </w:tcBorders>
            <w:vAlign w:val="center"/>
          </w:tcPr>
          <w:p w14:paraId="59BE894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污水处理</w:t>
            </w:r>
          </w:p>
        </w:tc>
        <w:tc>
          <w:tcPr>
            <w:tcW w:w="1454" w:type="dxa"/>
            <w:gridSpan w:val="2"/>
            <w:vAlign w:val="center"/>
          </w:tcPr>
          <w:p w14:paraId="6FAF5AE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硫化氢</w:t>
            </w:r>
          </w:p>
        </w:tc>
        <w:tc>
          <w:tcPr>
            <w:tcW w:w="3099" w:type="dxa"/>
            <w:vMerge w:val="restart"/>
            <w:tcBorders>
              <w:bottom w:val="nil"/>
            </w:tcBorders>
            <w:vAlign w:val="center"/>
          </w:tcPr>
          <w:p w14:paraId="0909FC2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污水处理站加盖密闭，恶臭收集后经碱喷淋处理后高空15m排放</w:t>
            </w:r>
          </w:p>
        </w:tc>
        <w:tc>
          <w:tcPr>
            <w:tcW w:w="2464" w:type="dxa"/>
            <w:vMerge w:val="restart"/>
            <w:tcBorders>
              <w:bottom w:val="nil"/>
              <w:right w:val="single" w:color="000000" w:sz="8" w:space="0"/>
            </w:tcBorders>
            <w:vAlign w:val="center"/>
          </w:tcPr>
          <w:p w14:paraId="44AAC3C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污水处理站密闭，恶臭收集后经碱喷淋处理后高空15m排放</w:t>
            </w:r>
          </w:p>
        </w:tc>
      </w:tr>
      <w:tr w14:paraId="0CD87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529E3BB1">
            <w:pPr>
              <w:adjustRightInd w:val="0"/>
              <w:snapToGrid w:val="0"/>
              <w:spacing w:line="360" w:lineRule="auto"/>
              <w:jc w:val="center"/>
              <w:rPr>
                <w:rFonts w:hint="eastAsia" w:ascii="宋体" w:hAnsi="宋体" w:cs="宋体"/>
                <w:sz w:val="21"/>
                <w:szCs w:val="21"/>
              </w:rPr>
            </w:pPr>
          </w:p>
        </w:tc>
        <w:tc>
          <w:tcPr>
            <w:tcW w:w="1094" w:type="dxa"/>
            <w:vMerge w:val="continue"/>
            <w:tcBorders>
              <w:top w:val="nil"/>
            </w:tcBorders>
            <w:vAlign w:val="center"/>
          </w:tcPr>
          <w:p w14:paraId="63E5415E">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3680E96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氨气</w:t>
            </w:r>
          </w:p>
        </w:tc>
        <w:tc>
          <w:tcPr>
            <w:tcW w:w="3099" w:type="dxa"/>
            <w:vMerge w:val="continue"/>
            <w:tcBorders>
              <w:top w:val="nil"/>
            </w:tcBorders>
            <w:vAlign w:val="center"/>
          </w:tcPr>
          <w:p w14:paraId="0B8C1673">
            <w:pPr>
              <w:adjustRightInd w:val="0"/>
              <w:snapToGrid w:val="0"/>
              <w:spacing w:line="360" w:lineRule="auto"/>
              <w:jc w:val="center"/>
              <w:rPr>
                <w:rFonts w:hint="eastAsia" w:ascii="宋体" w:hAnsi="宋体" w:cs="宋体"/>
                <w:sz w:val="21"/>
                <w:szCs w:val="21"/>
              </w:rPr>
            </w:pPr>
          </w:p>
        </w:tc>
        <w:tc>
          <w:tcPr>
            <w:tcW w:w="2464" w:type="dxa"/>
            <w:vMerge w:val="continue"/>
            <w:tcBorders>
              <w:top w:val="nil"/>
              <w:right w:val="single" w:color="000000" w:sz="8" w:space="0"/>
            </w:tcBorders>
            <w:vAlign w:val="center"/>
          </w:tcPr>
          <w:p w14:paraId="4301954D">
            <w:pPr>
              <w:adjustRightInd w:val="0"/>
              <w:snapToGrid w:val="0"/>
              <w:spacing w:line="360" w:lineRule="auto"/>
              <w:jc w:val="center"/>
              <w:rPr>
                <w:rFonts w:hint="eastAsia" w:ascii="宋体" w:hAnsi="宋体" w:cs="宋体"/>
                <w:sz w:val="21"/>
                <w:szCs w:val="21"/>
              </w:rPr>
            </w:pPr>
          </w:p>
        </w:tc>
      </w:tr>
      <w:tr w14:paraId="39B56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vMerge w:val="continue"/>
            <w:tcBorders>
              <w:top w:val="nil"/>
              <w:left w:val="single" w:color="000000" w:sz="8" w:space="0"/>
              <w:bottom w:val="nil"/>
            </w:tcBorders>
            <w:vAlign w:val="center"/>
          </w:tcPr>
          <w:p w14:paraId="18BC92D3">
            <w:pPr>
              <w:adjustRightInd w:val="0"/>
              <w:snapToGrid w:val="0"/>
              <w:spacing w:line="360" w:lineRule="auto"/>
              <w:jc w:val="center"/>
              <w:rPr>
                <w:rFonts w:hint="eastAsia" w:ascii="宋体" w:hAnsi="宋体" w:cs="宋体"/>
                <w:sz w:val="21"/>
                <w:szCs w:val="21"/>
              </w:rPr>
            </w:pPr>
          </w:p>
        </w:tc>
        <w:tc>
          <w:tcPr>
            <w:tcW w:w="1094" w:type="dxa"/>
            <w:vAlign w:val="center"/>
          </w:tcPr>
          <w:p w14:paraId="095F055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厂区无组织</w:t>
            </w:r>
          </w:p>
        </w:tc>
        <w:tc>
          <w:tcPr>
            <w:tcW w:w="1454" w:type="dxa"/>
            <w:gridSpan w:val="2"/>
            <w:vAlign w:val="center"/>
          </w:tcPr>
          <w:p w14:paraId="2D41995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非甲烷总烃</w:t>
            </w:r>
          </w:p>
        </w:tc>
        <w:tc>
          <w:tcPr>
            <w:tcW w:w="3099" w:type="dxa"/>
            <w:vMerge w:val="restart"/>
            <w:tcBorders>
              <w:bottom w:val="nil"/>
            </w:tcBorders>
            <w:vAlign w:val="center"/>
          </w:tcPr>
          <w:p w14:paraId="68E7459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进一步提高废气收集效率。加强</w:t>
            </w:r>
          </w:p>
          <w:p w14:paraId="629DBDC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车间内换气通风。</w:t>
            </w:r>
          </w:p>
        </w:tc>
        <w:tc>
          <w:tcPr>
            <w:tcW w:w="2464" w:type="dxa"/>
            <w:vMerge w:val="restart"/>
            <w:tcBorders>
              <w:right w:val="single" w:color="000000" w:sz="8" w:space="0"/>
            </w:tcBorders>
            <w:vAlign w:val="center"/>
          </w:tcPr>
          <w:p w14:paraId="04F5226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进一步提高废气收集效率。加强</w:t>
            </w:r>
          </w:p>
          <w:p w14:paraId="7BD4063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车间内换气通风。</w:t>
            </w:r>
          </w:p>
        </w:tc>
      </w:tr>
      <w:tr w14:paraId="3EAAF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3E4C4AC3">
            <w:pPr>
              <w:adjustRightInd w:val="0"/>
              <w:snapToGrid w:val="0"/>
              <w:spacing w:line="360" w:lineRule="auto"/>
              <w:jc w:val="center"/>
              <w:rPr>
                <w:rFonts w:hint="eastAsia" w:ascii="宋体" w:hAnsi="宋体" w:cs="宋体"/>
                <w:sz w:val="21"/>
                <w:szCs w:val="21"/>
              </w:rPr>
            </w:pPr>
          </w:p>
        </w:tc>
        <w:tc>
          <w:tcPr>
            <w:tcW w:w="1094" w:type="dxa"/>
            <w:vMerge w:val="restart"/>
            <w:tcBorders>
              <w:bottom w:val="nil"/>
            </w:tcBorders>
            <w:vAlign w:val="center"/>
          </w:tcPr>
          <w:p w14:paraId="7ADB78A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厂界无组织</w:t>
            </w:r>
          </w:p>
        </w:tc>
        <w:tc>
          <w:tcPr>
            <w:tcW w:w="1454" w:type="dxa"/>
            <w:gridSpan w:val="2"/>
            <w:vAlign w:val="center"/>
          </w:tcPr>
          <w:p w14:paraId="5C299C3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硫化氢</w:t>
            </w:r>
          </w:p>
        </w:tc>
        <w:tc>
          <w:tcPr>
            <w:tcW w:w="3099" w:type="dxa"/>
            <w:vMerge w:val="continue"/>
            <w:tcBorders>
              <w:top w:val="nil"/>
              <w:bottom w:val="nil"/>
            </w:tcBorders>
            <w:vAlign w:val="center"/>
          </w:tcPr>
          <w:p w14:paraId="19F0EC66">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07AA1833">
            <w:pPr>
              <w:adjustRightInd w:val="0"/>
              <w:snapToGrid w:val="0"/>
              <w:spacing w:line="360" w:lineRule="auto"/>
              <w:jc w:val="center"/>
              <w:rPr>
                <w:rFonts w:hint="eastAsia" w:ascii="宋体" w:hAnsi="宋体" w:cs="宋体"/>
                <w:sz w:val="21"/>
                <w:szCs w:val="21"/>
              </w:rPr>
            </w:pPr>
          </w:p>
        </w:tc>
      </w:tr>
      <w:tr w14:paraId="7FB23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4" w:type="dxa"/>
            <w:vMerge w:val="continue"/>
            <w:tcBorders>
              <w:top w:val="nil"/>
              <w:left w:val="single" w:color="000000" w:sz="8" w:space="0"/>
              <w:bottom w:val="nil"/>
            </w:tcBorders>
            <w:vAlign w:val="center"/>
          </w:tcPr>
          <w:p w14:paraId="77AEFA3A">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25A5FA1C">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2C8632A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氨</w:t>
            </w:r>
          </w:p>
        </w:tc>
        <w:tc>
          <w:tcPr>
            <w:tcW w:w="3099" w:type="dxa"/>
            <w:vMerge w:val="continue"/>
            <w:tcBorders>
              <w:top w:val="nil"/>
              <w:bottom w:val="nil"/>
            </w:tcBorders>
            <w:vAlign w:val="center"/>
          </w:tcPr>
          <w:p w14:paraId="08AF7B93">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4B927DB7">
            <w:pPr>
              <w:adjustRightInd w:val="0"/>
              <w:snapToGrid w:val="0"/>
              <w:spacing w:line="360" w:lineRule="auto"/>
              <w:jc w:val="center"/>
              <w:rPr>
                <w:rFonts w:hint="eastAsia" w:ascii="宋体" w:hAnsi="宋体" w:cs="宋体"/>
                <w:sz w:val="21"/>
                <w:szCs w:val="21"/>
              </w:rPr>
            </w:pPr>
          </w:p>
        </w:tc>
      </w:tr>
      <w:tr w14:paraId="05A35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6CC75A5A">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0A0C53FC">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29371D9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臭气浓度</w:t>
            </w:r>
          </w:p>
        </w:tc>
        <w:tc>
          <w:tcPr>
            <w:tcW w:w="3099" w:type="dxa"/>
            <w:vMerge w:val="continue"/>
            <w:tcBorders>
              <w:top w:val="nil"/>
              <w:bottom w:val="nil"/>
            </w:tcBorders>
            <w:vAlign w:val="center"/>
          </w:tcPr>
          <w:p w14:paraId="548A52F4">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0139D02C">
            <w:pPr>
              <w:adjustRightInd w:val="0"/>
              <w:snapToGrid w:val="0"/>
              <w:spacing w:line="360" w:lineRule="auto"/>
              <w:jc w:val="center"/>
              <w:rPr>
                <w:rFonts w:hint="eastAsia" w:ascii="宋体" w:hAnsi="宋体" w:cs="宋体"/>
                <w:sz w:val="21"/>
                <w:szCs w:val="21"/>
              </w:rPr>
            </w:pPr>
          </w:p>
        </w:tc>
      </w:tr>
      <w:tr w14:paraId="42FBF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vMerge w:val="continue"/>
            <w:tcBorders>
              <w:top w:val="nil"/>
              <w:left w:val="single" w:color="000000" w:sz="8" w:space="0"/>
              <w:bottom w:val="nil"/>
            </w:tcBorders>
            <w:vAlign w:val="center"/>
          </w:tcPr>
          <w:p w14:paraId="61F3D58A">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64D30D6F">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310A6D2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颗粒物</w:t>
            </w:r>
          </w:p>
        </w:tc>
        <w:tc>
          <w:tcPr>
            <w:tcW w:w="3099" w:type="dxa"/>
            <w:vMerge w:val="continue"/>
            <w:tcBorders>
              <w:top w:val="nil"/>
              <w:bottom w:val="nil"/>
            </w:tcBorders>
            <w:vAlign w:val="center"/>
          </w:tcPr>
          <w:p w14:paraId="0C1C8888">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6154FCC9">
            <w:pPr>
              <w:adjustRightInd w:val="0"/>
              <w:snapToGrid w:val="0"/>
              <w:spacing w:line="360" w:lineRule="auto"/>
              <w:jc w:val="center"/>
              <w:rPr>
                <w:rFonts w:hint="eastAsia" w:ascii="宋体" w:hAnsi="宋体" w:cs="宋体"/>
                <w:sz w:val="21"/>
                <w:szCs w:val="21"/>
              </w:rPr>
            </w:pPr>
          </w:p>
        </w:tc>
      </w:tr>
      <w:tr w14:paraId="73B9D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vMerge w:val="continue"/>
            <w:tcBorders>
              <w:top w:val="nil"/>
              <w:left w:val="single" w:color="000000" w:sz="8" w:space="0"/>
            </w:tcBorders>
            <w:vAlign w:val="center"/>
          </w:tcPr>
          <w:p w14:paraId="3DD2D380">
            <w:pPr>
              <w:adjustRightInd w:val="0"/>
              <w:snapToGrid w:val="0"/>
              <w:spacing w:line="360" w:lineRule="auto"/>
              <w:jc w:val="center"/>
              <w:rPr>
                <w:rFonts w:hint="eastAsia" w:ascii="宋体" w:hAnsi="宋体" w:cs="宋体"/>
                <w:sz w:val="21"/>
                <w:szCs w:val="21"/>
              </w:rPr>
            </w:pPr>
          </w:p>
        </w:tc>
        <w:tc>
          <w:tcPr>
            <w:tcW w:w="1094" w:type="dxa"/>
            <w:vMerge w:val="continue"/>
            <w:tcBorders>
              <w:top w:val="nil"/>
            </w:tcBorders>
            <w:vAlign w:val="center"/>
          </w:tcPr>
          <w:p w14:paraId="2BA15DBD">
            <w:pPr>
              <w:adjustRightInd w:val="0"/>
              <w:snapToGrid w:val="0"/>
              <w:spacing w:line="360" w:lineRule="auto"/>
              <w:jc w:val="center"/>
              <w:rPr>
                <w:rFonts w:hint="eastAsia" w:ascii="宋体" w:hAnsi="宋体" w:cs="宋体"/>
                <w:sz w:val="21"/>
                <w:szCs w:val="21"/>
              </w:rPr>
            </w:pPr>
          </w:p>
        </w:tc>
        <w:tc>
          <w:tcPr>
            <w:tcW w:w="1454" w:type="dxa"/>
            <w:gridSpan w:val="2"/>
            <w:vAlign w:val="center"/>
          </w:tcPr>
          <w:p w14:paraId="3C8FA54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非甲烷总烃</w:t>
            </w:r>
          </w:p>
        </w:tc>
        <w:tc>
          <w:tcPr>
            <w:tcW w:w="3099" w:type="dxa"/>
            <w:vMerge w:val="continue"/>
            <w:tcBorders>
              <w:top w:val="nil"/>
            </w:tcBorders>
            <w:vAlign w:val="center"/>
          </w:tcPr>
          <w:p w14:paraId="4B393043">
            <w:pPr>
              <w:adjustRightInd w:val="0"/>
              <w:snapToGrid w:val="0"/>
              <w:spacing w:line="360" w:lineRule="auto"/>
              <w:jc w:val="center"/>
              <w:rPr>
                <w:rFonts w:hint="eastAsia" w:ascii="宋体" w:hAnsi="宋体" w:cs="宋体"/>
                <w:sz w:val="21"/>
                <w:szCs w:val="21"/>
              </w:rPr>
            </w:pPr>
          </w:p>
        </w:tc>
        <w:tc>
          <w:tcPr>
            <w:tcW w:w="2464" w:type="dxa"/>
            <w:vMerge w:val="continue"/>
            <w:tcBorders>
              <w:right w:val="single" w:color="000000" w:sz="8" w:space="0"/>
            </w:tcBorders>
            <w:vAlign w:val="center"/>
          </w:tcPr>
          <w:p w14:paraId="706C02AB">
            <w:pPr>
              <w:adjustRightInd w:val="0"/>
              <w:snapToGrid w:val="0"/>
              <w:spacing w:line="360" w:lineRule="auto"/>
              <w:jc w:val="center"/>
              <w:rPr>
                <w:rFonts w:hint="eastAsia" w:ascii="宋体" w:hAnsi="宋体" w:cs="宋体"/>
                <w:sz w:val="21"/>
                <w:szCs w:val="21"/>
              </w:rPr>
            </w:pPr>
          </w:p>
        </w:tc>
      </w:tr>
      <w:tr w14:paraId="5BBA9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restart"/>
            <w:tcBorders>
              <w:left w:val="single" w:color="000000" w:sz="8" w:space="0"/>
              <w:bottom w:val="nil"/>
            </w:tcBorders>
            <w:vAlign w:val="center"/>
          </w:tcPr>
          <w:p w14:paraId="532A4127">
            <w:pPr>
              <w:adjustRightInd w:val="0"/>
              <w:snapToGrid w:val="0"/>
              <w:spacing w:line="360" w:lineRule="auto"/>
              <w:jc w:val="center"/>
              <w:rPr>
                <w:rFonts w:hint="eastAsia" w:ascii="宋体" w:hAnsi="宋体" w:cs="宋体"/>
                <w:sz w:val="21"/>
                <w:szCs w:val="21"/>
              </w:rPr>
            </w:pPr>
          </w:p>
          <w:p w14:paraId="4534C23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地表</w:t>
            </w:r>
          </w:p>
          <w:p w14:paraId="5356F98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水环境</w:t>
            </w:r>
          </w:p>
        </w:tc>
        <w:tc>
          <w:tcPr>
            <w:tcW w:w="1094" w:type="dxa"/>
            <w:vMerge w:val="restart"/>
            <w:tcBorders>
              <w:bottom w:val="nil"/>
            </w:tcBorders>
            <w:vAlign w:val="center"/>
          </w:tcPr>
          <w:p w14:paraId="618EDF5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脱脂、硅</w:t>
            </w:r>
          </w:p>
          <w:p w14:paraId="741733E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烷化工段</w:t>
            </w:r>
          </w:p>
        </w:tc>
        <w:tc>
          <w:tcPr>
            <w:tcW w:w="662" w:type="dxa"/>
            <w:vMerge w:val="restart"/>
            <w:tcBorders>
              <w:bottom w:val="nil"/>
            </w:tcBorders>
            <w:vAlign w:val="center"/>
          </w:tcPr>
          <w:p w14:paraId="1BF80BA6">
            <w:pPr>
              <w:adjustRightInd w:val="0"/>
              <w:snapToGrid w:val="0"/>
              <w:spacing w:line="360" w:lineRule="auto"/>
              <w:jc w:val="center"/>
              <w:rPr>
                <w:rFonts w:hint="eastAsia" w:ascii="宋体" w:hAnsi="宋体" w:cs="宋体"/>
                <w:sz w:val="21"/>
                <w:szCs w:val="21"/>
              </w:rPr>
            </w:pPr>
          </w:p>
          <w:p w14:paraId="0BC22C8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生产</w:t>
            </w:r>
          </w:p>
          <w:p w14:paraId="60F70E5A">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性废水</w:t>
            </w:r>
          </w:p>
        </w:tc>
        <w:tc>
          <w:tcPr>
            <w:tcW w:w="792" w:type="dxa"/>
            <w:vAlign w:val="center"/>
          </w:tcPr>
          <w:p w14:paraId="35EC1D1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CODCr</w:t>
            </w:r>
          </w:p>
        </w:tc>
        <w:tc>
          <w:tcPr>
            <w:tcW w:w="3099" w:type="dxa"/>
            <w:vMerge w:val="restart"/>
            <w:tcBorders>
              <w:bottom w:val="nil"/>
            </w:tcBorders>
            <w:vAlign w:val="center"/>
          </w:tcPr>
          <w:p w14:paraId="67C407B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经厂区污水处理站预处理达标后</w:t>
            </w:r>
          </w:p>
          <w:p w14:paraId="747F2B5B">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纳管排放</w:t>
            </w:r>
          </w:p>
        </w:tc>
        <w:tc>
          <w:tcPr>
            <w:tcW w:w="2464" w:type="dxa"/>
            <w:vMerge w:val="restart"/>
            <w:tcBorders>
              <w:bottom w:val="nil"/>
              <w:right w:val="single" w:color="000000" w:sz="8" w:space="0"/>
            </w:tcBorders>
            <w:vAlign w:val="center"/>
          </w:tcPr>
          <w:p w14:paraId="42821C7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经厂区污水处理站预处理达标后纳管排放</w:t>
            </w:r>
          </w:p>
        </w:tc>
      </w:tr>
      <w:tr w14:paraId="02DF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0FFE3E4B">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2E8EB217">
            <w:pPr>
              <w:adjustRightInd w:val="0"/>
              <w:snapToGrid w:val="0"/>
              <w:spacing w:line="360" w:lineRule="auto"/>
              <w:jc w:val="center"/>
              <w:rPr>
                <w:rFonts w:hint="eastAsia" w:ascii="宋体" w:hAnsi="宋体" w:cs="宋体"/>
                <w:sz w:val="21"/>
                <w:szCs w:val="21"/>
              </w:rPr>
            </w:pPr>
          </w:p>
        </w:tc>
        <w:tc>
          <w:tcPr>
            <w:tcW w:w="662" w:type="dxa"/>
            <w:vMerge w:val="continue"/>
            <w:tcBorders>
              <w:top w:val="nil"/>
              <w:bottom w:val="nil"/>
            </w:tcBorders>
            <w:vAlign w:val="center"/>
          </w:tcPr>
          <w:p w14:paraId="597FB4A1">
            <w:pPr>
              <w:adjustRightInd w:val="0"/>
              <w:snapToGrid w:val="0"/>
              <w:spacing w:line="360" w:lineRule="auto"/>
              <w:jc w:val="center"/>
              <w:rPr>
                <w:rFonts w:hint="eastAsia" w:ascii="宋体" w:hAnsi="宋体" w:cs="宋体"/>
                <w:sz w:val="21"/>
                <w:szCs w:val="21"/>
              </w:rPr>
            </w:pPr>
          </w:p>
        </w:tc>
        <w:tc>
          <w:tcPr>
            <w:tcW w:w="792" w:type="dxa"/>
            <w:vAlign w:val="center"/>
          </w:tcPr>
          <w:p w14:paraId="220602E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石油类</w:t>
            </w:r>
          </w:p>
        </w:tc>
        <w:tc>
          <w:tcPr>
            <w:tcW w:w="3099" w:type="dxa"/>
            <w:vMerge w:val="continue"/>
            <w:tcBorders>
              <w:top w:val="nil"/>
              <w:bottom w:val="nil"/>
            </w:tcBorders>
            <w:vAlign w:val="center"/>
          </w:tcPr>
          <w:p w14:paraId="0F7CDCBE">
            <w:pPr>
              <w:adjustRightInd w:val="0"/>
              <w:snapToGrid w:val="0"/>
              <w:spacing w:line="360" w:lineRule="auto"/>
              <w:jc w:val="center"/>
              <w:rPr>
                <w:rFonts w:hint="eastAsia" w:ascii="宋体" w:hAnsi="宋体" w:cs="宋体"/>
                <w:sz w:val="21"/>
                <w:szCs w:val="21"/>
              </w:rPr>
            </w:pPr>
          </w:p>
        </w:tc>
        <w:tc>
          <w:tcPr>
            <w:tcW w:w="2464" w:type="dxa"/>
            <w:vMerge w:val="continue"/>
            <w:tcBorders>
              <w:top w:val="nil"/>
              <w:bottom w:val="nil"/>
              <w:right w:val="single" w:color="000000" w:sz="8" w:space="0"/>
            </w:tcBorders>
            <w:vAlign w:val="center"/>
          </w:tcPr>
          <w:p w14:paraId="03C61AED">
            <w:pPr>
              <w:adjustRightInd w:val="0"/>
              <w:snapToGrid w:val="0"/>
              <w:spacing w:line="360" w:lineRule="auto"/>
              <w:jc w:val="center"/>
              <w:rPr>
                <w:rFonts w:hint="eastAsia" w:ascii="宋体" w:hAnsi="宋体" w:cs="宋体"/>
                <w:sz w:val="21"/>
                <w:szCs w:val="21"/>
              </w:rPr>
            </w:pPr>
          </w:p>
        </w:tc>
      </w:tr>
      <w:tr w14:paraId="6D6B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31C8BF02">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7D07EF1D">
            <w:pPr>
              <w:adjustRightInd w:val="0"/>
              <w:snapToGrid w:val="0"/>
              <w:spacing w:line="360" w:lineRule="auto"/>
              <w:jc w:val="center"/>
              <w:rPr>
                <w:rFonts w:hint="eastAsia" w:ascii="宋体" w:hAnsi="宋体" w:cs="宋体"/>
                <w:sz w:val="21"/>
                <w:szCs w:val="21"/>
              </w:rPr>
            </w:pPr>
          </w:p>
        </w:tc>
        <w:tc>
          <w:tcPr>
            <w:tcW w:w="662" w:type="dxa"/>
            <w:vMerge w:val="continue"/>
            <w:tcBorders>
              <w:top w:val="nil"/>
              <w:bottom w:val="nil"/>
            </w:tcBorders>
            <w:vAlign w:val="center"/>
          </w:tcPr>
          <w:p w14:paraId="600B6F99">
            <w:pPr>
              <w:adjustRightInd w:val="0"/>
              <w:snapToGrid w:val="0"/>
              <w:spacing w:line="360" w:lineRule="auto"/>
              <w:jc w:val="center"/>
              <w:rPr>
                <w:rFonts w:hint="eastAsia" w:ascii="宋体" w:hAnsi="宋体" w:cs="宋体"/>
                <w:sz w:val="21"/>
                <w:szCs w:val="21"/>
              </w:rPr>
            </w:pPr>
          </w:p>
        </w:tc>
        <w:tc>
          <w:tcPr>
            <w:tcW w:w="792" w:type="dxa"/>
            <w:vAlign w:val="center"/>
          </w:tcPr>
          <w:p w14:paraId="79EDF56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SS</w:t>
            </w:r>
          </w:p>
        </w:tc>
        <w:tc>
          <w:tcPr>
            <w:tcW w:w="3099" w:type="dxa"/>
            <w:vMerge w:val="continue"/>
            <w:tcBorders>
              <w:top w:val="nil"/>
              <w:bottom w:val="nil"/>
            </w:tcBorders>
            <w:vAlign w:val="center"/>
          </w:tcPr>
          <w:p w14:paraId="1C053FE9">
            <w:pPr>
              <w:adjustRightInd w:val="0"/>
              <w:snapToGrid w:val="0"/>
              <w:spacing w:line="360" w:lineRule="auto"/>
              <w:jc w:val="center"/>
              <w:rPr>
                <w:rFonts w:hint="eastAsia" w:ascii="宋体" w:hAnsi="宋体" w:cs="宋体"/>
                <w:sz w:val="21"/>
                <w:szCs w:val="21"/>
              </w:rPr>
            </w:pPr>
          </w:p>
        </w:tc>
        <w:tc>
          <w:tcPr>
            <w:tcW w:w="2464" w:type="dxa"/>
            <w:vMerge w:val="continue"/>
            <w:tcBorders>
              <w:top w:val="nil"/>
              <w:bottom w:val="nil"/>
              <w:right w:val="single" w:color="000000" w:sz="8" w:space="0"/>
            </w:tcBorders>
            <w:vAlign w:val="center"/>
          </w:tcPr>
          <w:p w14:paraId="34814CB4">
            <w:pPr>
              <w:adjustRightInd w:val="0"/>
              <w:snapToGrid w:val="0"/>
              <w:spacing w:line="360" w:lineRule="auto"/>
              <w:jc w:val="center"/>
              <w:rPr>
                <w:rFonts w:hint="eastAsia" w:ascii="宋体" w:hAnsi="宋体" w:cs="宋体"/>
                <w:sz w:val="21"/>
                <w:szCs w:val="21"/>
              </w:rPr>
            </w:pPr>
          </w:p>
        </w:tc>
      </w:tr>
      <w:tr w14:paraId="75225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3BA66336">
            <w:pPr>
              <w:adjustRightInd w:val="0"/>
              <w:snapToGrid w:val="0"/>
              <w:spacing w:line="360" w:lineRule="auto"/>
              <w:jc w:val="center"/>
              <w:rPr>
                <w:rFonts w:hint="eastAsia" w:ascii="宋体" w:hAnsi="宋体" w:cs="宋体"/>
                <w:sz w:val="21"/>
                <w:szCs w:val="21"/>
              </w:rPr>
            </w:pPr>
          </w:p>
        </w:tc>
        <w:tc>
          <w:tcPr>
            <w:tcW w:w="1094" w:type="dxa"/>
            <w:vMerge w:val="continue"/>
            <w:tcBorders>
              <w:top w:val="nil"/>
            </w:tcBorders>
            <w:vAlign w:val="center"/>
          </w:tcPr>
          <w:p w14:paraId="54592FF8">
            <w:pPr>
              <w:adjustRightInd w:val="0"/>
              <w:snapToGrid w:val="0"/>
              <w:spacing w:line="360" w:lineRule="auto"/>
              <w:jc w:val="center"/>
              <w:rPr>
                <w:rFonts w:hint="eastAsia" w:ascii="宋体" w:hAnsi="宋体" w:cs="宋体"/>
                <w:sz w:val="21"/>
                <w:szCs w:val="21"/>
              </w:rPr>
            </w:pPr>
          </w:p>
        </w:tc>
        <w:tc>
          <w:tcPr>
            <w:tcW w:w="662" w:type="dxa"/>
            <w:vMerge w:val="continue"/>
            <w:tcBorders>
              <w:top w:val="nil"/>
            </w:tcBorders>
            <w:vAlign w:val="center"/>
          </w:tcPr>
          <w:p w14:paraId="04914630">
            <w:pPr>
              <w:adjustRightInd w:val="0"/>
              <w:snapToGrid w:val="0"/>
              <w:spacing w:line="360" w:lineRule="auto"/>
              <w:jc w:val="center"/>
              <w:rPr>
                <w:rFonts w:hint="eastAsia" w:ascii="宋体" w:hAnsi="宋体" w:cs="宋体"/>
                <w:sz w:val="21"/>
                <w:szCs w:val="21"/>
              </w:rPr>
            </w:pPr>
          </w:p>
        </w:tc>
        <w:tc>
          <w:tcPr>
            <w:tcW w:w="792" w:type="dxa"/>
            <w:vAlign w:val="center"/>
          </w:tcPr>
          <w:p w14:paraId="7D4FC83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LAS</w:t>
            </w:r>
          </w:p>
        </w:tc>
        <w:tc>
          <w:tcPr>
            <w:tcW w:w="3099" w:type="dxa"/>
            <w:vMerge w:val="continue"/>
            <w:tcBorders>
              <w:top w:val="nil"/>
            </w:tcBorders>
            <w:vAlign w:val="center"/>
          </w:tcPr>
          <w:p w14:paraId="30CF1337">
            <w:pPr>
              <w:adjustRightInd w:val="0"/>
              <w:snapToGrid w:val="0"/>
              <w:spacing w:line="360" w:lineRule="auto"/>
              <w:jc w:val="center"/>
              <w:rPr>
                <w:rFonts w:hint="eastAsia" w:ascii="宋体" w:hAnsi="宋体" w:cs="宋体"/>
                <w:sz w:val="21"/>
                <w:szCs w:val="21"/>
              </w:rPr>
            </w:pPr>
          </w:p>
        </w:tc>
        <w:tc>
          <w:tcPr>
            <w:tcW w:w="2464" w:type="dxa"/>
            <w:vMerge w:val="continue"/>
            <w:tcBorders>
              <w:top w:val="nil"/>
              <w:bottom w:val="nil"/>
              <w:right w:val="single" w:color="000000" w:sz="8" w:space="0"/>
            </w:tcBorders>
            <w:vAlign w:val="center"/>
          </w:tcPr>
          <w:p w14:paraId="4235632A">
            <w:pPr>
              <w:adjustRightInd w:val="0"/>
              <w:snapToGrid w:val="0"/>
              <w:spacing w:line="360" w:lineRule="auto"/>
              <w:jc w:val="center"/>
              <w:rPr>
                <w:rFonts w:hint="eastAsia" w:ascii="宋体" w:hAnsi="宋体" w:cs="宋体"/>
                <w:sz w:val="21"/>
                <w:szCs w:val="21"/>
              </w:rPr>
            </w:pPr>
          </w:p>
        </w:tc>
      </w:tr>
      <w:tr w14:paraId="7603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54128AB6">
            <w:pPr>
              <w:adjustRightInd w:val="0"/>
              <w:snapToGrid w:val="0"/>
              <w:spacing w:line="360" w:lineRule="auto"/>
              <w:jc w:val="center"/>
              <w:rPr>
                <w:rFonts w:hint="eastAsia" w:ascii="宋体" w:hAnsi="宋体" w:cs="宋体"/>
                <w:sz w:val="21"/>
                <w:szCs w:val="21"/>
              </w:rPr>
            </w:pPr>
          </w:p>
        </w:tc>
        <w:tc>
          <w:tcPr>
            <w:tcW w:w="1094" w:type="dxa"/>
            <w:vMerge w:val="restart"/>
            <w:tcBorders>
              <w:bottom w:val="nil"/>
            </w:tcBorders>
            <w:vAlign w:val="center"/>
          </w:tcPr>
          <w:p w14:paraId="1B6D9ED3">
            <w:pPr>
              <w:adjustRightInd w:val="0"/>
              <w:snapToGrid w:val="0"/>
              <w:spacing w:line="360" w:lineRule="auto"/>
              <w:jc w:val="center"/>
              <w:rPr>
                <w:rFonts w:hint="eastAsia" w:ascii="宋体" w:hAnsi="宋体" w:cs="宋体"/>
                <w:sz w:val="21"/>
                <w:szCs w:val="21"/>
              </w:rPr>
            </w:pPr>
          </w:p>
          <w:p w14:paraId="42B35D9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职工生活</w:t>
            </w:r>
          </w:p>
        </w:tc>
        <w:tc>
          <w:tcPr>
            <w:tcW w:w="662" w:type="dxa"/>
            <w:vMerge w:val="restart"/>
            <w:tcBorders>
              <w:bottom w:val="nil"/>
            </w:tcBorders>
            <w:vAlign w:val="center"/>
          </w:tcPr>
          <w:p w14:paraId="2DD1C390">
            <w:pPr>
              <w:adjustRightInd w:val="0"/>
              <w:snapToGrid w:val="0"/>
              <w:spacing w:line="360" w:lineRule="auto"/>
              <w:jc w:val="center"/>
              <w:rPr>
                <w:rFonts w:hint="eastAsia" w:ascii="宋体" w:hAnsi="宋体" w:cs="宋体"/>
                <w:sz w:val="21"/>
                <w:szCs w:val="21"/>
              </w:rPr>
            </w:pPr>
          </w:p>
          <w:p w14:paraId="14F30BE8">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生活</w:t>
            </w:r>
          </w:p>
          <w:p w14:paraId="523E183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污水</w:t>
            </w:r>
          </w:p>
        </w:tc>
        <w:tc>
          <w:tcPr>
            <w:tcW w:w="792" w:type="dxa"/>
            <w:vAlign w:val="center"/>
          </w:tcPr>
          <w:p w14:paraId="5933C466">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CODCr</w:t>
            </w:r>
          </w:p>
        </w:tc>
        <w:tc>
          <w:tcPr>
            <w:tcW w:w="3099" w:type="dxa"/>
            <w:vMerge w:val="restart"/>
            <w:tcBorders>
              <w:bottom w:val="nil"/>
            </w:tcBorders>
            <w:vAlign w:val="center"/>
          </w:tcPr>
          <w:p w14:paraId="4AA6C76B">
            <w:pPr>
              <w:adjustRightInd w:val="0"/>
              <w:snapToGrid w:val="0"/>
              <w:spacing w:line="360" w:lineRule="auto"/>
              <w:jc w:val="center"/>
              <w:rPr>
                <w:rFonts w:hint="eastAsia" w:ascii="宋体" w:hAnsi="宋体" w:cs="宋体"/>
                <w:sz w:val="21"/>
                <w:szCs w:val="21"/>
              </w:rPr>
            </w:pPr>
          </w:p>
          <w:p w14:paraId="34E7EC1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经化粪池预处理后纳管排放</w:t>
            </w:r>
          </w:p>
        </w:tc>
        <w:tc>
          <w:tcPr>
            <w:tcW w:w="2464" w:type="dxa"/>
            <w:vMerge w:val="continue"/>
            <w:tcBorders>
              <w:top w:val="nil"/>
              <w:bottom w:val="nil"/>
              <w:right w:val="single" w:color="000000" w:sz="8" w:space="0"/>
            </w:tcBorders>
            <w:vAlign w:val="center"/>
          </w:tcPr>
          <w:p w14:paraId="6565EDF9">
            <w:pPr>
              <w:adjustRightInd w:val="0"/>
              <w:snapToGrid w:val="0"/>
              <w:spacing w:line="360" w:lineRule="auto"/>
              <w:jc w:val="center"/>
              <w:rPr>
                <w:rFonts w:hint="eastAsia" w:ascii="宋体" w:hAnsi="宋体" w:cs="宋体"/>
                <w:sz w:val="21"/>
                <w:szCs w:val="21"/>
              </w:rPr>
            </w:pPr>
          </w:p>
        </w:tc>
      </w:tr>
      <w:tr w14:paraId="729D3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4" w:type="dxa"/>
            <w:vMerge w:val="continue"/>
            <w:tcBorders>
              <w:top w:val="nil"/>
              <w:left w:val="single" w:color="000000" w:sz="8" w:space="0"/>
              <w:bottom w:val="nil"/>
            </w:tcBorders>
            <w:vAlign w:val="center"/>
          </w:tcPr>
          <w:p w14:paraId="60352482">
            <w:pPr>
              <w:adjustRightInd w:val="0"/>
              <w:snapToGrid w:val="0"/>
              <w:spacing w:line="360" w:lineRule="auto"/>
              <w:jc w:val="center"/>
              <w:rPr>
                <w:rFonts w:hint="eastAsia" w:ascii="宋体" w:hAnsi="宋体" w:cs="宋体"/>
                <w:sz w:val="21"/>
                <w:szCs w:val="21"/>
              </w:rPr>
            </w:pPr>
          </w:p>
        </w:tc>
        <w:tc>
          <w:tcPr>
            <w:tcW w:w="1094" w:type="dxa"/>
            <w:vMerge w:val="continue"/>
            <w:tcBorders>
              <w:top w:val="nil"/>
              <w:bottom w:val="nil"/>
            </w:tcBorders>
            <w:vAlign w:val="center"/>
          </w:tcPr>
          <w:p w14:paraId="4EF6443C">
            <w:pPr>
              <w:adjustRightInd w:val="0"/>
              <w:snapToGrid w:val="0"/>
              <w:spacing w:line="360" w:lineRule="auto"/>
              <w:jc w:val="center"/>
              <w:rPr>
                <w:rFonts w:hint="eastAsia" w:ascii="宋体" w:hAnsi="宋体" w:cs="宋体"/>
                <w:sz w:val="21"/>
                <w:szCs w:val="21"/>
              </w:rPr>
            </w:pPr>
          </w:p>
        </w:tc>
        <w:tc>
          <w:tcPr>
            <w:tcW w:w="662" w:type="dxa"/>
            <w:vMerge w:val="continue"/>
            <w:tcBorders>
              <w:top w:val="nil"/>
              <w:bottom w:val="nil"/>
            </w:tcBorders>
            <w:vAlign w:val="center"/>
          </w:tcPr>
          <w:p w14:paraId="1417E3BD">
            <w:pPr>
              <w:adjustRightInd w:val="0"/>
              <w:snapToGrid w:val="0"/>
              <w:spacing w:line="360" w:lineRule="auto"/>
              <w:jc w:val="center"/>
              <w:rPr>
                <w:rFonts w:hint="eastAsia" w:ascii="宋体" w:hAnsi="宋体" w:cs="宋体"/>
                <w:sz w:val="21"/>
                <w:szCs w:val="21"/>
              </w:rPr>
            </w:pPr>
          </w:p>
        </w:tc>
        <w:tc>
          <w:tcPr>
            <w:tcW w:w="792" w:type="dxa"/>
            <w:vAlign w:val="center"/>
          </w:tcPr>
          <w:p w14:paraId="67305E1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SS</w:t>
            </w:r>
          </w:p>
        </w:tc>
        <w:tc>
          <w:tcPr>
            <w:tcW w:w="3099" w:type="dxa"/>
            <w:vMerge w:val="continue"/>
            <w:tcBorders>
              <w:top w:val="nil"/>
              <w:bottom w:val="nil"/>
            </w:tcBorders>
            <w:vAlign w:val="center"/>
          </w:tcPr>
          <w:p w14:paraId="13C30370">
            <w:pPr>
              <w:adjustRightInd w:val="0"/>
              <w:snapToGrid w:val="0"/>
              <w:spacing w:line="360" w:lineRule="auto"/>
              <w:jc w:val="center"/>
              <w:rPr>
                <w:rFonts w:hint="eastAsia" w:ascii="宋体" w:hAnsi="宋体" w:cs="宋体"/>
                <w:sz w:val="21"/>
                <w:szCs w:val="21"/>
              </w:rPr>
            </w:pPr>
          </w:p>
        </w:tc>
        <w:tc>
          <w:tcPr>
            <w:tcW w:w="2464" w:type="dxa"/>
            <w:vMerge w:val="continue"/>
            <w:tcBorders>
              <w:top w:val="nil"/>
              <w:right w:val="single" w:color="000000" w:sz="8" w:space="0"/>
            </w:tcBorders>
            <w:vAlign w:val="center"/>
          </w:tcPr>
          <w:p w14:paraId="2360C937">
            <w:pPr>
              <w:adjustRightInd w:val="0"/>
              <w:snapToGrid w:val="0"/>
              <w:spacing w:line="360" w:lineRule="auto"/>
              <w:jc w:val="center"/>
              <w:rPr>
                <w:rFonts w:hint="eastAsia" w:ascii="宋体" w:hAnsi="宋体" w:cs="宋体"/>
                <w:sz w:val="21"/>
                <w:szCs w:val="21"/>
              </w:rPr>
            </w:pPr>
          </w:p>
        </w:tc>
      </w:tr>
      <w:tr w14:paraId="3980D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734" w:type="dxa"/>
            <w:vMerge w:val="continue"/>
            <w:tcBorders>
              <w:top w:val="nil"/>
              <w:left w:val="single" w:color="000000" w:sz="8" w:space="0"/>
            </w:tcBorders>
            <w:vAlign w:val="center"/>
          </w:tcPr>
          <w:p w14:paraId="50B40314">
            <w:pPr>
              <w:adjustRightInd w:val="0"/>
              <w:snapToGrid w:val="0"/>
              <w:spacing w:line="360" w:lineRule="auto"/>
              <w:jc w:val="center"/>
              <w:rPr>
                <w:rFonts w:hint="eastAsia" w:ascii="宋体" w:hAnsi="宋体" w:cs="宋体"/>
                <w:sz w:val="21"/>
                <w:szCs w:val="21"/>
              </w:rPr>
            </w:pPr>
          </w:p>
        </w:tc>
        <w:tc>
          <w:tcPr>
            <w:tcW w:w="1094" w:type="dxa"/>
            <w:vMerge w:val="continue"/>
            <w:tcBorders>
              <w:top w:val="nil"/>
            </w:tcBorders>
            <w:vAlign w:val="center"/>
          </w:tcPr>
          <w:p w14:paraId="0D9B4A62">
            <w:pPr>
              <w:adjustRightInd w:val="0"/>
              <w:snapToGrid w:val="0"/>
              <w:spacing w:line="360" w:lineRule="auto"/>
              <w:jc w:val="center"/>
              <w:rPr>
                <w:rFonts w:hint="eastAsia" w:ascii="宋体" w:hAnsi="宋体" w:cs="宋体"/>
                <w:sz w:val="21"/>
                <w:szCs w:val="21"/>
              </w:rPr>
            </w:pPr>
          </w:p>
        </w:tc>
        <w:tc>
          <w:tcPr>
            <w:tcW w:w="662" w:type="dxa"/>
            <w:vMerge w:val="continue"/>
            <w:tcBorders>
              <w:top w:val="nil"/>
            </w:tcBorders>
            <w:vAlign w:val="center"/>
          </w:tcPr>
          <w:p w14:paraId="2ACA0AE0">
            <w:pPr>
              <w:adjustRightInd w:val="0"/>
              <w:snapToGrid w:val="0"/>
              <w:spacing w:line="360" w:lineRule="auto"/>
              <w:jc w:val="center"/>
              <w:rPr>
                <w:rFonts w:hint="eastAsia" w:ascii="宋体" w:hAnsi="宋体" w:cs="宋体"/>
                <w:sz w:val="21"/>
                <w:szCs w:val="21"/>
              </w:rPr>
            </w:pPr>
          </w:p>
        </w:tc>
        <w:tc>
          <w:tcPr>
            <w:tcW w:w="792" w:type="dxa"/>
            <w:vAlign w:val="center"/>
          </w:tcPr>
          <w:p w14:paraId="7C9D420B">
            <w:pPr>
              <w:adjustRightInd w:val="0"/>
              <w:snapToGrid w:val="0"/>
              <w:spacing w:line="360" w:lineRule="auto"/>
              <w:jc w:val="center"/>
              <w:rPr>
                <w:rFonts w:hint="eastAsia" w:ascii="宋体" w:hAnsi="宋体" w:cs="宋体"/>
                <w:sz w:val="21"/>
                <w:szCs w:val="21"/>
              </w:rPr>
            </w:pPr>
          </w:p>
          <w:p w14:paraId="781F552E">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NH3-N</w:t>
            </w:r>
          </w:p>
        </w:tc>
        <w:tc>
          <w:tcPr>
            <w:tcW w:w="3099" w:type="dxa"/>
            <w:vMerge w:val="continue"/>
            <w:tcBorders>
              <w:top w:val="nil"/>
            </w:tcBorders>
            <w:vAlign w:val="center"/>
          </w:tcPr>
          <w:p w14:paraId="2D9FE830">
            <w:pPr>
              <w:adjustRightInd w:val="0"/>
              <w:snapToGrid w:val="0"/>
              <w:spacing w:line="360" w:lineRule="auto"/>
              <w:jc w:val="center"/>
              <w:rPr>
                <w:rFonts w:hint="eastAsia" w:ascii="宋体" w:hAnsi="宋体" w:cs="宋体"/>
                <w:sz w:val="21"/>
                <w:szCs w:val="21"/>
              </w:rPr>
            </w:pPr>
          </w:p>
        </w:tc>
        <w:tc>
          <w:tcPr>
            <w:tcW w:w="2464" w:type="dxa"/>
            <w:tcBorders>
              <w:right w:val="single" w:color="000000" w:sz="8" w:space="0"/>
            </w:tcBorders>
            <w:vAlign w:val="center"/>
          </w:tcPr>
          <w:p w14:paraId="6711FAE5">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经化粪池预处理后纳管排放</w:t>
            </w:r>
          </w:p>
        </w:tc>
      </w:tr>
      <w:tr w14:paraId="659DE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vAlign w:val="center"/>
          </w:tcPr>
          <w:p w14:paraId="348388DA">
            <w:pPr>
              <w:adjustRightInd w:val="0"/>
              <w:snapToGrid w:val="0"/>
              <w:spacing w:line="360" w:lineRule="auto"/>
              <w:jc w:val="center"/>
              <w:rPr>
                <w:rFonts w:hint="eastAsia" w:ascii="宋体" w:hAnsi="宋体" w:cs="宋体"/>
                <w:sz w:val="21"/>
                <w:szCs w:val="21"/>
              </w:rPr>
            </w:pPr>
          </w:p>
          <w:p w14:paraId="7B5BC96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声环境</w:t>
            </w:r>
          </w:p>
        </w:tc>
        <w:tc>
          <w:tcPr>
            <w:tcW w:w="1094" w:type="dxa"/>
            <w:vAlign w:val="center"/>
          </w:tcPr>
          <w:p w14:paraId="4B5A260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厂界四周</w:t>
            </w:r>
          </w:p>
        </w:tc>
        <w:tc>
          <w:tcPr>
            <w:tcW w:w="1454" w:type="dxa"/>
            <w:gridSpan w:val="2"/>
            <w:vAlign w:val="center"/>
          </w:tcPr>
          <w:p w14:paraId="63110D9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3099" w:type="dxa"/>
            <w:vAlign w:val="center"/>
          </w:tcPr>
          <w:p w14:paraId="41D3CC6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①对设备进行定期检修，加强润滑作用，保持设备良好的运转状态，对各连接部位安装弹性钢垫或橡胶衬垫，以减少传动装</w:t>
            </w:r>
            <w:r>
              <w:rPr>
                <w:spacing w:val="5"/>
                <w:sz w:val="21"/>
                <w:szCs w:val="21"/>
              </w:rPr>
              <w:t>置间的振动；②在满足生产要求</w:t>
            </w:r>
            <w:r>
              <w:rPr>
                <w:spacing w:val="-7"/>
                <w:sz w:val="21"/>
                <w:szCs w:val="21"/>
              </w:rPr>
              <w:t>的前提下尽量选用优质、低噪、安全可靠、自动化程度较高的设备；</w:t>
            </w:r>
            <w:r>
              <w:rPr>
                <w:spacing w:val="7"/>
                <w:sz w:val="21"/>
                <w:szCs w:val="21"/>
              </w:rPr>
              <w:t>③合理布局，高噪声设备单独设置隔声车间，并尽量远离厂界布置；④设置独立的生产车间，进</w:t>
            </w:r>
            <w:r>
              <w:rPr>
                <w:spacing w:val="6"/>
                <w:sz w:val="21"/>
                <w:szCs w:val="21"/>
              </w:rPr>
              <w:t>一步提高车间隔声降噪能力；⑤生产车间内部安装隔声门窗；⑥</w:t>
            </w:r>
            <w:r>
              <w:rPr>
                <w:spacing w:val="7"/>
                <w:sz w:val="21"/>
                <w:szCs w:val="21"/>
              </w:rPr>
              <w:t>生产期间要做到门窗紧闭，使噪</w:t>
            </w:r>
            <w:r>
              <w:rPr>
                <w:spacing w:val="6"/>
                <w:sz w:val="21"/>
                <w:szCs w:val="21"/>
              </w:rPr>
              <w:t>声受到最大程度的隔绝和吸收，</w:t>
            </w:r>
            <w:r>
              <w:rPr>
                <w:spacing w:val="5"/>
                <w:sz w:val="21"/>
                <w:szCs w:val="21"/>
              </w:rPr>
              <w:t>以减小对环境的影响；⑦对室外</w:t>
            </w:r>
            <w:r>
              <w:rPr>
                <w:spacing w:val="7"/>
                <w:sz w:val="21"/>
                <w:szCs w:val="21"/>
              </w:rPr>
              <w:t>产噪设备安装隔声屏障，减少对</w:t>
            </w:r>
            <w:r>
              <w:rPr>
                <w:spacing w:val="-5"/>
                <w:sz w:val="21"/>
                <w:szCs w:val="21"/>
              </w:rPr>
              <w:t>外环境的影响。</w:t>
            </w:r>
          </w:p>
        </w:tc>
        <w:tc>
          <w:tcPr>
            <w:tcW w:w="2464" w:type="dxa"/>
            <w:tcBorders>
              <w:right w:val="single" w:color="000000" w:sz="8" w:space="0"/>
            </w:tcBorders>
            <w:vAlign w:val="center"/>
          </w:tcPr>
          <w:p w14:paraId="52D72FD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①对设备进行定期检修，保持设备良好的运转状态，对各连接部位安装弹性钢垫或橡胶衬垫，以减少传动装</w:t>
            </w:r>
            <w:r>
              <w:rPr>
                <w:spacing w:val="5"/>
                <w:sz w:val="21"/>
                <w:szCs w:val="21"/>
              </w:rPr>
              <w:t>置间的振动；②在满足生产要求</w:t>
            </w:r>
            <w:r>
              <w:rPr>
                <w:spacing w:val="-7"/>
                <w:sz w:val="21"/>
                <w:szCs w:val="21"/>
              </w:rPr>
              <w:t>的前提下尽量选用优质、低噪、安全可靠、自动化程度较高的设备；</w:t>
            </w:r>
            <w:r>
              <w:rPr>
                <w:spacing w:val="7"/>
                <w:sz w:val="21"/>
                <w:szCs w:val="21"/>
              </w:rPr>
              <w:t>③合理布局，高噪声设备单独设置隔声车间，并尽量远离厂界布置；④设置独立的生产车间，进</w:t>
            </w:r>
            <w:r>
              <w:rPr>
                <w:spacing w:val="6"/>
                <w:sz w:val="21"/>
                <w:szCs w:val="21"/>
              </w:rPr>
              <w:t>一步提高车间隔声降噪能力；⑤生产车间内部安装隔声门窗；⑥</w:t>
            </w:r>
            <w:r>
              <w:rPr>
                <w:spacing w:val="7"/>
                <w:sz w:val="21"/>
                <w:szCs w:val="21"/>
              </w:rPr>
              <w:t>生产期间要做到门窗紧闭，使噪</w:t>
            </w:r>
            <w:r>
              <w:rPr>
                <w:spacing w:val="6"/>
                <w:sz w:val="21"/>
                <w:szCs w:val="21"/>
              </w:rPr>
              <w:t>声受到最大程度的隔绝和吸收，</w:t>
            </w:r>
            <w:r>
              <w:rPr>
                <w:spacing w:val="5"/>
                <w:sz w:val="21"/>
                <w:szCs w:val="21"/>
              </w:rPr>
              <w:t>以减小对环境的影响；⑦对室外</w:t>
            </w:r>
            <w:r>
              <w:rPr>
                <w:spacing w:val="7"/>
                <w:sz w:val="21"/>
                <w:szCs w:val="21"/>
              </w:rPr>
              <w:t>产噪设备安装隔声屏障，减少对</w:t>
            </w:r>
            <w:r>
              <w:rPr>
                <w:spacing w:val="-5"/>
                <w:sz w:val="21"/>
                <w:szCs w:val="21"/>
              </w:rPr>
              <w:t>外环境的影响。</w:t>
            </w:r>
          </w:p>
        </w:tc>
      </w:tr>
      <w:tr w14:paraId="6AF5B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462C42E2">
            <w:pPr>
              <w:adjustRightInd w:val="0"/>
              <w:snapToGrid w:val="0"/>
              <w:spacing w:line="360" w:lineRule="auto"/>
              <w:jc w:val="center"/>
              <w:rPr>
                <w:rFonts w:hint="eastAsia" w:ascii="宋体" w:hAnsi="宋体" w:cs="宋体" w:eastAsiaTheme="minorEastAsia"/>
                <w:kern w:val="2"/>
                <w:sz w:val="21"/>
                <w:szCs w:val="21"/>
                <w:lang w:val="en-US" w:eastAsia="zh-CN" w:bidi="ar-SA"/>
              </w:rPr>
            </w:pPr>
            <w:r>
              <w:rPr>
                <w:rFonts w:hint="eastAsia" w:ascii="宋体" w:hAnsi="宋体" w:cs="宋体"/>
                <w:sz w:val="21"/>
                <w:szCs w:val="21"/>
              </w:rPr>
              <w:t>固体废物</w:t>
            </w:r>
          </w:p>
        </w:tc>
        <w:tc>
          <w:tcPr>
            <w:tcW w:w="8111" w:type="dxa"/>
            <w:gridSpan w:val="5"/>
            <w:tcBorders>
              <w:right w:val="single" w:color="000000" w:sz="8" w:space="0"/>
            </w:tcBorders>
            <w:shd w:val="clear" w:color="auto" w:fill="auto"/>
            <w:vAlign w:val="center"/>
          </w:tcPr>
          <w:p w14:paraId="0DE21201">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lang w:eastAsia="zh-CN"/>
              </w:rPr>
              <w:t>废劳保用品、生活垃圾由环卫部门统一清运后处置；收集的粉尘，废滤芯委托一般固废处置公司安全处置，收集的塑粉全部直接回用于喷塑工序；脱脂剂、硅烷表面处理剂废包装桶废活性炭、污泥和废滤砂均属于危险固废，委托有资质单位杭州沈达环境科技有限公司安全转运处置，平时存放应按照危废管理，同时做好危废仓库的防雨、防渗漏、防扬撒“三防”措施。钢材边角料、废润滑油，废液压油，矿物油废包装桶未产生。</w:t>
            </w:r>
          </w:p>
          <w:p w14:paraId="466EB01D">
            <w:pPr>
              <w:adjustRightInd w:val="0"/>
              <w:snapToGrid w:val="0"/>
              <w:spacing w:line="360" w:lineRule="auto"/>
              <w:ind w:firstLine="420" w:firstLineChars="200"/>
              <w:jc w:val="left"/>
              <w:rPr>
                <w:rFonts w:hint="eastAsia" w:ascii="宋体" w:hAnsi="宋体" w:cs="宋体" w:eastAsiaTheme="minorEastAsia"/>
                <w:kern w:val="2"/>
                <w:sz w:val="21"/>
                <w:szCs w:val="21"/>
                <w:lang w:val="en-US" w:eastAsia="zh-CN" w:bidi="ar-SA"/>
              </w:rPr>
            </w:pPr>
          </w:p>
        </w:tc>
      </w:tr>
      <w:tr w14:paraId="0FC48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top"/>
          </w:tcPr>
          <w:p w14:paraId="7C7F7029">
            <w:pPr>
              <w:spacing w:line="276" w:lineRule="auto"/>
              <w:rPr>
                <w:rFonts w:ascii="Arial"/>
                <w:sz w:val="21"/>
              </w:rPr>
            </w:pPr>
          </w:p>
          <w:p w14:paraId="4287B8BB">
            <w:pPr>
              <w:spacing w:line="277" w:lineRule="auto"/>
              <w:rPr>
                <w:rFonts w:ascii="Arial"/>
                <w:sz w:val="21"/>
              </w:rPr>
            </w:pPr>
          </w:p>
          <w:p w14:paraId="4D6B5577">
            <w:pPr>
              <w:spacing w:line="277" w:lineRule="auto"/>
              <w:rPr>
                <w:rFonts w:ascii="Arial"/>
                <w:sz w:val="21"/>
              </w:rPr>
            </w:pPr>
          </w:p>
          <w:p w14:paraId="01013D16">
            <w:pPr>
              <w:spacing w:line="277" w:lineRule="auto"/>
              <w:rPr>
                <w:rFonts w:ascii="Arial"/>
                <w:sz w:val="21"/>
              </w:rPr>
            </w:pPr>
          </w:p>
          <w:p w14:paraId="342E302D">
            <w:pPr>
              <w:pStyle w:val="21"/>
              <w:spacing w:before="69" w:line="220" w:lineRule="auto"/>
              <w:ind w:left="52"/>
              <w:rPr>
                <w:sz w:val="21"/>
                <w:szCs w:val="21"/>
              </w:rPr>
            </w:pPr>
            <w:r>
              <w:rPr>
                <w:spacing w:val="-4"/>
                <w:sz w:val="21"/>
                <w:szCs w:val="21"/>
              </w:rPr>
              <w:t>土壤及</w:t>
            </w:r>
          </w:p>
          <w:p w14:paraId="53036C8A">
            <w:pPr>
              <w:pStyle w:val="21"/>
              <w:spacing w:before="22" w:line="218" w:lineRule="auto"/>
              <w:ind w:left="51"/>
              <w:rPr>
                <w:sz w:val="21"/>
                <w:szCs w:val="21"/>
              </w:rPr>
            </w:pPr>
            <w:r>
              <w:rPr>
                <w:spacing w:val="-4"/>
                <w:sz w:val="21"/>
                <w:szCs w:val="21"/>
              </w:rPr>
              <w:t>地下水</w:t>
            </w:r>
          </w:p>
          <w:p w14:paraId="6F385152">
            <w:pPr>
              <w:pStyle w:val="21"/>
              <w:spacing w:before="24" w:line="218" w:lineRule="auto"/>
              <w:ind w:left="54"/>
              <w:rPr>
                <w:sz w:val="21"/>
                <w:szCs w:val="21"/>
              </w:rPr>
            </w:pPr>
            <w:r>
              <w:rPr>
                <w:spacing w:val="-5"/>
                <w:sz w:val="21"/>
                <w:szCs w:val="21"/>
              </w:rPr>
              <w:t>污染防</w:t>
            </w:r>
          </w:p>
          <w:p w14:paraId="6A5A9B69">
            <w:pPr>
              <w:pStyle w:val="21"/>
              <w:spacing w:before="26" w:line="218" w:lineRule="auto"/>
              <w:ind w:left="53" w:leftChars="0"/>
              <w:rPr>
                <w:rFonts w:hint="eastAsia" w:ascii="仿宋" w:hAnsi="仿宋" w:eastAsia="仿宋" w:cs="仿宋"/>
                <w:kern w:val="2"/>
                <w:sz w:val="21"/>
                <w:szCs w:val="21"/>
                <w:lang w:val="en-US" w:eastAsia="en-US" w:bidi="ar-SA"/>
              </w:rPr>
            </w:pPr>
            <w:r>
              <w:rPr>
                <w:spacing w:val="-4"/>
                <w:sz w:val="21"/>
                <w:szCs w:val="21"/>
              </w:rPr>
              <w:t>治措施</w:t>
            </w:r>
          </w:p>
        </w:tc>
        <w:tc>
          <w:tcPr>
            <w:tcW w:w="8111" w:type="dxa"/>
            <w:gridSpan w:val="5"/>
            <w:tcBorders>
              <w:right w:val="single" w:color="000000" w:sz="8" w:space="0"/>
            </w:tcBorders>
            <w:shd w:val="clear" w:color="auto" w:fill="auto"/>
            <w:vAlign w:val="top"/>
          </w:tcPr>
          <w:p w14:paraId="79877092">
            <w:pPr>
              <w:pStyle w:val="21"/>
              <w:spacing w:before="154" w:line="217" w:lineRule="auto"/>
              <w:ind w:left="518"/>
              <w:rPr>
                <w:sz w:val="21"/>
                <w:szCs w:val="21"/>
              </w:rPr>
            </w:pPr>
            <w:r>
              <w:rPr>
                <w:spacing w:val="-5"/>
                <w:sz w:val="21"/>
                <w:szCs w:val="21"/>
              </w:rPr>
              <w:t>1）源头控制措施</w:t>
            </w:r>
          </w:p>
          <w:p w14:paraId="5D25718D">
            <w:pPr>
              <w:pStyle w:val="21"/>
              <w:spacing w:before="161" w:line="359" w:lineRule="auto"/>
              <w:ind w:left="5" w:right="19" w:firstLine="509"/>
              <w:rPr>
                <w:sz w:val="21"/>
                <w:szCs w:val="21"/>
              </w:rPr>
            </w:pPr>
            <w:r>
              <w:rPr>
                <w:spacing w:val="-1"/>
                <w:sz w:val="21"/>
                <w:szCs w:val="21"/>
              </w:rPr>
              <w:t>主要包括在工艺、管道、设备采取相应措施，防止和降低污染物</w:t>
            </w:r>
            <w:r>
              <w:rPr>
                <w:spacing w:val="-2"/>
                <w:sz w:val="21"/>
                <w:szCs w:val="21"/>
              </w:rPr>
              <w:t>跑、冒、滴、漏，</w:t>
            </w:r>
            <w:r>
              <w:rPr>
                <w:spacing w:val="2"/>
                <w:sz w:val="21"/>
                <w:szCs w:val="21"/>
              </w:rPr>
              <w:t>将污染物泄漏的环境风险事故降到最低程度；管道尽可能地上或架空敷设，做到污染物</w:t>
            </w:r>
            <w:r>
              <w:rPr>
                <w:spacing w:val="4"/>
                <w:sz w:val="21"/>
                <w:szCs w:val="21"/>
              </w:rPr>
              <w:t>“早发现、早处理”，减少由于埋地管道泄漏而造成的地下水/土壤污染。并且接口处</w:t>
            </w:r>
            <w:r>
              <w:rPr>
                <w:spacing w:val="-2"/>
                <w:sz w:val="21"/>
                <w:szCs w:val="21"/>
              </w:rPr>
              <w:t>要定期检查以免泄露。</w:t>
            </w:r>
          </w:p>
          <w:p w14:paraId="143DD628">
            <w:pPr>
              <w:pStyle w:val="21"/>
              <w:spacing w:before="1" w:line="219" w:lineRule="auto"/>
              <w:ind w:left="505"/>
              <w:rPr>
                <w:sz w:val="21"/>
                <w:szCs w:val="21"/>
              </w:rPr>
            </w:pPr>
            <w:r>
              <w:rPr>
                <w:spacing w:val="-3"/>
                <w:sz w:val="21"/>
                <w:szCs w:val="21"/>
              </w:rPr>
              <w:t>2）过程防控措施</w:t>
            </w:r>
          </w:p>
          <w:p w14:paraId="69D2C3E6">
            <w:pPr>
              <w:pStyle w:val="21"/>
              <w:spacing w:before="159" w:line="337" w:lineRule="auto"/>
              <w:ind w:left="32" w:leftChars="0" w:right="17" w:rightChars="0" w:firstLine="482" w:firstLineChars="0"/>
              <w:rPr>
                <w:rFonts w:hint="eastAsia" w:ascii="仿宋" w:hAnsi="仿宋" w:eastAsia="仿宋" w:cs="仿宋"/>
                <w:kern w:val="2"/>
                <w:sz w:val="21"/>
                <w:szCs w:val="21"/>
                <w:lang w:val="en-US" w:eastAsia="zh-CN" w:bidi="ar-SA"/>
              </w:rPr>
            </w:pPr>
            <w:r>
              <w:rPr>
                <w:sz w:val="21"/>
                <w:szCs w:val="21"/>
              </w:rPr>
              <w:t>主要包括生产车间、危废仓库地面做好硬化防渗措施，储罐做好围堰措施；加强员</w:t>
            </w:r>
            <w:r>
              <w:rPr>
                <w:spacing w:val="-4"/>
                <w:sz w:val="21"/>
                <w:szCs w:val="21"/>
              </w:rPr>
              <w:t>工规范化操作管理与教育，避免突发事件的发生。</w:t>
            </w:r>
          </w:p>
        </w:tc>
      </w:tr>
      <w:tr w14:paraId="2EE54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top"/>
          </w:tcPr>
          <w:p w14:paraId="25F325E7">
            <w:pPr>
              <w:pStyle w:val="21"/>
              <w:spacing w:before="38" w:line="217" w:lineRule="auto"/>
              <w:ind w:left="62"/>
              <w:rPr>
                <w:sz w:val="21"/>
                <w:szCs w:val="21"/>
              </w:rPr>
            </w:pPr>
            <w:r>
              <w:rPr>
                <w:spacing w:val="-6"/>
                <w:sz w:val="21"/>
                <w:szCs w:val="21"/>
              </w:rPr>
              <w:t>生态保</w:t>
            </w:r>
          </w:p>
          <w:p w14:paraId="67E0171E">
            <w:pPr>
              <w:pStyle w:val="21"/>
              <w:spacing w:before="27" w:line="196" w:lineRule="auto"/>
              <w:ind w:left="49" w:leftChars="0"/>
              <w:rPr>
                <w:rFonts w:hint="eastAsia" w:ascii="仿宋" w:hAnsi="仿宋" w:eastAsia="仿宋" w:cs="仿宋"/>
                <w:kern w:val="2"/>
                <w:sz w:val="21"/>
                <w:szCs w:val="21"/>
                <w:lang w:val="en-US" w:eastAsia="en-US" w:bidi="ar-SA"/>
              </w:rPr>
            </w:pPr>
            <w:r>
              <w:rPr>
                <w:spacing w:val="-3"/>
                <w:sz w:val="21"/>
                <w:szCs w:val="21"/>
              </w:rPr>
              <w:t>护措施</w:t>
            </w:r>
          </w:p>
        </w:tc>
        <w:tc>
          <w:tcPr>
            <w:tcW w:w="8111" w:type="dxa"/>
            <w:gridSpan w:val="5"/>
            <w:tcBorders>
              <w:right w:val="single" w:color="000000" w:sz="8" w:space="0"/>
            </w:tcBorders>
            <w:shd w:val="clear" w:color="auto" w:fill="auto"/>
            <w:vAlign w:val="top"/>
          </w:tcPr>
          <w:p w14:paraId="11D880BE">
            <w:pPr>
              <w:pStyle w:val="21"/>
              <w:spacing w:before="174" w:line="222" w:lineRule="auto"/>
              <w:ind w:left="3998" w:leftChars="0"/>
              <w:rPr>
                <w:rFonts w:hint="eastAsia" w:ascii="仿宋" w:hAnsi="仿宋" w:eastAsia="仿宋" w:cs="仿宋"/>
                <w:kern w:val="2"/>
                <w:sz w:val="21"/>
                <w:szCs w:val="21"/>
                <w:lang w:val="en-US" w:eastAsia="zh-CN" w:bidi="ar-SA"/>
              </w:rPr>
            </w:pPr>
            <w:r>
              <w:rPr>
                <w:sz w:val="21"/>
                <w:szCs w:val="21"/>
              </w:rPr>
              <w:t>/</w:t>
            </w:r>
          </w:p>
        </w:tc>
      </w:tr>
      <w:tr w14:paraId="4AFA5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top"/>
          </w:tcPr>
          <w:p w14:paraId="4B29E515">
            <w:pPr>
              <w:spacing w:line="266" w:lineRule="auto"/>
              <w:rPr>
                <w:rFonts w:ascii="Arial"/>
                <w:sz w:val="21"/>
              </w:rPr>
            </w:pPr>
          </w:p>
          <w:p w14:paraId="7B84A1DD">
            <w:pPr>
              <w:spacing w:line="266" w:lineRule="auto"/>
              <w:rPr>
                <w:rFonts w:ascii="Arial"/>
                <w:sz w:val="21"/>
              </w:rPr>
            </w:pPr>
          </w:p>
          <w:p w14:paraId="7C11E2B1">
            <w:pPr>
              <w:spacing w:line="266" w:lineRule="auto"/>
              <w:rPr>
                <w:rFonts w:ascii="Arial"/>
                <w:sz w:val="21"/>
              </w:rPr>
            </w:pPr>
          </w:p>
          <w:p w14:paraId="442BD6F1">
            <w:pPr>
              <w:spacing w:line="266" w:lineRule="auto"/>
              <w:rPr>
                <w:rFonts w:ascii="Arial"/>
                <w:sz w:val="21"/>
              </w:rPr>
            </w:pPr>
          </w:p>
          <w:p w14:paraId="3C63E1BA">
            <w:pPr>
              <w:spacing w:line="266" w:lineRule="auto"/>
              <w:rPr>
                <w:rFonts w:ascii="Arial"/>
                <w:sz w:val="21"/>
              </w:rPr>
            </w:pPr>
          </w:p>
          <w:p w14:paraId="4C97EA24">
            <w:pPr>
              <w:spacing w:line="266" w:lineRule="auto"/>
              <w:rPr>
                <w:rFonts w:ascii="Arial"/>
                <w:sz w:val="21"/>
              </w:rPr>
            </w:pPr>
          </w:p>
          <w:p w14:paraId="0B937A58">
            <w:pPr>
              <w:pStyle w:val="21"/>
              <w:spacing w:before="68" w:line="218" w:lineRule="auto"/>
              <w:ind w:left="62"/>
              <w:rPr>
                <w:sz w:val="21"/>
                <w:szCs w:val="21"/>
              </w:rPr>
            </w:pPr>
            <w:r>
              <w:rPr>
                <w:spacing w:val="-7"/>
                <w:sz w:val="21"/>
                <w:szCs w:val="21"/>
              </w:rPr>
              <w:t>环境风</w:t>
            </w:r>
          </w:p>
          <w:p w14:paraId="0EFD321B">
            <w:pPr>
              <w:pStyle w:val="21"/>
              <w:spacing w:before="23" w:line="241" w:lineRule="auto"/>
              <w:ind w:left="164" w:leftChars="0" w:right="56" w:rightChars="0" w:hanging="92" w:firstLineChars="0"/>
              <w:rPr>
                <w:rFonts w:hint="eastAsia" w:ascii="仿宋" w:hAnsi="仿宋" w:eastAsia="仿宋" w:cs="仿宋"/>
                <w:kern w:val="2"/>
                <w:sz w:val="21"/>
                <w:szCs w:val="21"/>
                <w:lang w:val="en-US" w:eastAsia="en-US" w:bidi="ar-SA"/>
              </w:rPr>
            </w:pPr>
            <w:r>
              <w:rPr>
                <w:spacing w:val="-14"/>
                <w:sz w:val="21"/>
                <w:szCs w:val="21"/>
              </w:rPr>
              <w:t>险防范</w:t>
            </w:r>
            <w:r>
              <w:rPr>
                <w:spacing w:val="-6"/>
                <w:sz w:val="21"/>
                <w:szCs w:val="21"/>
              </w:rPr>
              <w:t>措施</w:t>
            </w:r>
          </w:p>
        </w:tc>
        <w:tc>
          <w:tcPr>
            <w:tcW w:w="8111" w:type="dxa"/>
            <w:gridSpan w:val="5"/>
            <w:tcBorders>
              <w:right w:val="single" w:color="000000" w:sz="8" w:space="0"/>
            </w:tcBorders>
            <w:shd w:val="clear" w:color="auto" w:fill="auto"/>
            <w:vAlign w:val="top"/>
          </w:tcPr>
          <w:p w14:paraId="2D0A1923">
            <w:pPr>
              <w:pStyle w:val="21"/>
              <w:spacing w:before="40" w:line="311" w:lineRule="auto"/>
              <w:ind w:left="30" w:right="18" w:firstLine="509"/>
              <w:rPr>
                <w:sz w:val="21"/>
                <w:szCs w:val="21"/>
              </w:rPr>
            </w:pPr>
            <w:r>
              <w:rPr>
                <w:spacing w:val="2"/>
                <w:sz w:val="21"/>
                <w:szCs w:val="21"/>
              </w:rPr>
              <w:t>(1)要求企业强化风险意识、加强安全管理，进行广泛系统的培训，使所有操作人员熟悉自己的岗位，树立严谨规范的操作作风，</w:t>
            </w:r>
            <w:r>
              <w:rPr>
                <w:spacing w:val="1"/>
                <w:sz w:val="21"/>
                <w:szCs w:val="21"/>
              </w:rPr>
              <w:t>并且在任何紧急状况下都能随时对工艺</w:t>
            </w:r>
            <w:r>
              <w:rPr>
                <w:spacing w:val="-4"/>
                <w:sz w:val="21"/>
                <w:szCs w:val="21"/>
              </w:rPr>
              <w:t>装置进行控制，并及时、独立、正确地实施相关应急措施。</w:t>
            </w:r>
          </w:p>
          <w:p w14:paraId="604A652F">
            <w:pPr>
              <w:pStyle w:val="21"/>
              <w:spacing w:before="162" w:line="323" w:lineRule="auto"/>
              <w:ind w:left="26" w:right="8" w:firstLine="513"/>
              <w:rPr>
                <w:sz w:val="21"/>
                <w:szCs w:val="21"/>
              </w:rPr>
            </w:pPr>
            <w:r>
              <w:rPr>
                <w:spacing w:val="-12"/>
                <w:sz w:val="21"/>
                <w:szCs w:val="21"/>
              </w:rPr>
              <w:t>(2)要求企业按照《危险废物贮存污染控制标准》（GB18597-2023）的规定做好防雨淋、</w:t>
            </w:r>
            <w:r>
              <w:rPr>
                <w:spacing w:val="-8"/>
                <w:sz w:val="21"/>
                <w:szCs w:val="21"/>
              </w:rPr>
              <w:t>防渗漏、防流失措施，各类危险废物平时收</w:t>
            </w:r>
            <w:r>
              <w:rPr>
                <w:spacing w:val="-9"/>
                <w:sz w:val="21"/>
                <w:szCs w:val="21"/>
              </w:rPr>
              <w:t>集后妥善贮存于危废贮存场所，液态危险废物贮</w:t>
            </w:r>
            <w:r>
              <w:rPr>
                <w:spacing w:val="-8"/>
                <w:sz w:val="21"/>
                <w:szCs w:val="21"/>
              </w:rPr>
              <w:t>存于密闭容器中，定期委托有资质单位处置</w:t>
            </w:r>
            <w:r>
              <w:rPr>
                <w:spacing w:val="-9"/>
                <w:sz w:val="21"/>
                <w:szCs w:val="21"/>
              </w:rPr>
              <w:t>。同时，建设单位在危险废物转移过程中须严格</w:t>
            </w:r>
            <w:r>
              <w:rPr>
                <w:spacing w:val="-11"/>
                <w:sz w:val="21"/>
                <w:szCs w:val="21"/>
              </w:rPr>
              <w:t>执行转移联单制度，并做好记录台账，防止危险废物在转移过程中发生遗失事故。</w:t>
            </w:r>
          </w:p>
          <w:p w14:paraId="7A375A40">
            <w:pPr>
              <w:pStyle w:val="21"/>
              <w:spacing w:before="30" w:line="288" w:lineRule="auto"/>
              <w:ind w:left="26" w:right="20" w:firstLine="513"/>
              <w:rPr>
                <w:spacing w:val="-1"/>
                <w:sz w:val="21"/>
                <w:szCs w:val="21"/>
              </w:rPr>
            </w:pPr>
            <w:r>
              <w:rPr>
                <w:spacing w:val="2"/>
                <w:sz w:val="21"/>
                <w:szCs w:val="21"/>
              </w:rPr>
              <w:t>(3)要求企业定期对企业废气、废水收集及处理设施进行维护、修理，使其处于正常运转状态，杜绝事故性排放；一旦发现废气收集</w:t>
            </w:r>
            <w:r>
              <w:rPr>
                <w:spacing w:val="1"/>
                <w:sz w:val="21"/>
                <w:szCs w:val="21"/>
              </w:rPr>
              <w:t>及处理设施出现故障，须立即停止生</w:t>
            </w:r>
            <w:r>
              <w:rPr>
                <w:spacing w:val="-1"/>
                <w:sz w:val="21"/>
                <w:szCs w:val="21"/>
              </w:rPr>
              <w:t>产，待故障排除完毕、治理设施正常运行后方可恢复生产。</w:t>
            </w:r>
          </w:p>
          <w:p w14:paraId="1587775E">
            <w:pPr>
              <w:pStyle w:val="21"/>
              <w:spacing w:before="30" w:line="288" w:lineRule="auto"/>
              <w:ind w:left="26" w:right="20" w:firstLine="513"/>
              <w:rPr>
                <w:sz w:val="21"/>
                <w:szCs w:val="21"/>
              </w:rPr>
            </w:pPr>
            <w:r>
              <w:rPr>
                <w:spacing w:val="3"/>
                <w:sz w:val="21"/>
                <w:szCs w:val="21"/>
              </w:rPr>
              <w:t>(4)要求企业严格遵守操作规程。易燃性危废远离火种、热源，工作场所严禁吸</w:t>
            </w:r>
            <w:r>
              <w:rPr>
                <w:spacing w:val="-3"/>
                <w:sz w:val="21"/>
                <w:szCs w:val="21"/>
              </w:rPr>
              <w:t>烟。使用防爆型的通风系统和设备。</w:t>
            </w:r>
          </w:p>
          <w:p w14:paraId="4A31517B">
            <w:pPr>
              <w:pStyle w:val="21"/>
              <w:spacing w:before="162" w:line="311" w:lineRule="auto"/>
              <w:ind w:left="26" w:right="16" w:firstLine="513"/>
              <w:rPr>
                <w:sz w:val="21"/>
                <w:szCs w:val="21"/>
              </w:rPr>
            </w:pPr>
            <w:r>
              <w:rPr>
                <w:spacing w:val="2"/>
                <w:sz w:val="21"/>
                <w:szCs w:val="21"/>
              </w:rPr>
              <w:t>(5)要求企业重视安全措施建设，除了配备必要的消防应急措施外，还应加强车间的通风设施建设，保证车间内良好通风。同时，车间内应</w:t>
            </w:r>
            <w:r>
              <w:rPr>
                <w:spacing w:val="1"/>
                <w:sz w:val="21"/>
                <w:szCs w:val="21"/>
              </w:rPr>
              <w:t>杜绝明火，车间墙壁张贴相应</w:t>
            </w:r>
            <w:r>
              <w:rPr>
                <w:spacing w:val="-1"/>
                <w:sz w:val="21"/>
                <w:szCs w:val="21"/>
              </w:rPr>
              <w:t>警告标志，平时加强对生产设备的维护、检</w:t>
            </w:r>
            <w:r>
              <w:rPr>
                <w:spacing w:val="-2"/>
                <w:sz w:val="21"/>
                <w:szCs w:val="21"/>
              </w:rPr>
              <w:t>修，确保设备正常运行。</w:t>
            </w:r>
          </w:p>
          <w:p w14:paraId="4C6B76E5">
            <w:pPr>
              <w:pStyle w:val="21"/>
              <w:spacing w:before="166" w:line="311" w:lineRule="auto"/>
              <w:ind w:left="28" w:leftChars="0" w:right="20" w:rightChars="0" w:firstLine="510" w:firstLineChars="0"/>
              <w:rPr>
                <w:rFonts w:hint="eastAsia" w:ascii="仿宋" w:hAnsi="仿宋" w:eastAsia="仿宋" w:cs="仿宋"/>
                <w:kern w:val="2"/>
                <w:sz w:val="21"/>
                <w:szCs w:val="21"/>
                <w:lang w:val="en-US" w:eastAsia="zh-CN" w:bidi="ar-SA"/>
              </w:rPr>
            </w:pPr>
            <w:r>
              <w:rPr>
                <w:spacing w:val="2"/>
                <w:sz w:val="21"/>
                <w:szCs w:val="21"/>
              </w:rPr>
              <w:t>(6)要求企业建立应急预案：企业应及时编制突发环境污染事件应急预案，并到生</w:t>
            </w:r>
            <w:r>
              <w:rPr>
                <w:spacing w:val="-2"/>
                <w:sz w:val="21"/>
                <w:szCs w:val="21"/>
              </w:rPr>
              <w:t>态环境部门备案，并按照应急预案的要求配备应急物资。</w:t>
            </w:r>
          </w:p>
        </w:tc>
      </w:tr>
      <w:tr w14:paraId="2815D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bottom w:val="single" w:color="000000" w:sz="8" w:space="0"/>
            </w:tcBorders>
            <w:shd w:val="clear" w:color="auto" w:fill="auto"/>
            <w:vAlign w:val="center"/>
          </w:tcPr>
          <w:p w14:paraId="1699E551">
            <w:pPr>
              <w:adjustRightInd w:val="0"/>
              <w:snapToGrid w:val="0"/>
              <w:spacing w:line="360" w:lineRule="auto"/>
              <w:jc w:val="center"/>
              <w:rPr>
                <w:rFonts w:hint="eastAsia" w:ascii="宋体" w:hAnsi="宋体" w:cs="宋体"/>
                <w:sz w:val="21"/>
                <w:szCs w:val="21"/>
              </w:rPr>
            </w:pPr>
          </w:p>
        </w:tc>
        <w:tc>
          <w:tcPr>
            <w:tcW w:w="8111" w:type="dxa"/>
            <w:gridSpan w:val="5"/>
            <w:tcBorders>
              <w:bottom w:val="single" w:color="000000" w:sz="8" w:space="0"/>
              <w:right w:val="single" w:color="000000" w:sz="8" w:space="0"/>
            </w:tcBorders>
            <w:shd w:val="clear" w:color="auto" w:fill="auto"/>
            <w:vAlign w:val="center"/>
          </w:tcPr>
          <w:p w14:paraId="4698AB97">
            <w:pPr>
              <w:adjustRightInd w:val="0"/>
              <w:snapToGrid w:val="0"/>
              <w:spacing w:line="360" w:lineRule="auto"/>
              <w:ind w:firstLine="420" w:firstLineChars="200"/>
              <w:jc w:val="left"/>
              <w:rPr>
                <w:rFonts w:hint="eastAsia" w:ascii="宋体" w:hAnsi="宋体" w:cs="宋体" w:eastAsiaTheme="minorEastAsia"/>
                <w:kern w:val="2"/>
                <w:sz w:val="21"/>
                <w:szCs w:val="21"/>
                <w:lang w:val="en-US" w:eastAsia="zh-CN" w:bidi="ar-SA"/>
              </w:rPr>
            </w:pPr>
          </w:p>
        </w:tc>
      </w:tr>
    </w:tbl>
    <w:p w14:paraId="2FA171E5">
      <w:pPr>
        <w:pStyle w:val="5"/>
        <w:jc w:val="center"/>
        <w:rPr>
          <w:rFonts w:hint="default" w:ascii="Times New Roman" w:hAnsi="Times New Roman" w:eastAsia="宋体" w:cs="Times New Roman"/>
          <w:b w:val="0"/>
          <w:bCs/>
          <w:sz w:val="24"/>
          <w:szCs w:val="24"/>
          <w:lang w:val="en-US" w:eastAsia="zh-CN"/>
        </w:rPr>
      </w:pPr>
    </w:p>
    <w:p w14:paraId="31AC5D9A">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76"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76"/>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177" w:name="_Toc26381"/>
      <w:bookmarkStart w:id="178" w:name="_Toc2409"/>
      <w:bookmarkStart w:id="179" w:name="_Toc5289"/>
      <w:r>
        <w:rPr>
          <w:rFonts w:hint="eastAsia" w:ascii="Times New Roman" w:hAnsi="Times New Roman" w:eastAsia="宋体" w:cs="Times New Roman"/>
          <w:lang w:val="en-US" w:eastAsia="zh-CN"/>
        </w:rPr>
        <w:t>杭州捷固科技有限公司年产金属床2万件新建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180" w:name="_Toc11176"/>
      <w:r>
        <w:rPr>
          <w:rFonts w:hint="default" w:ascii="Times New Roman" w:hAnsi="Times New Roman" w:eastAsia="宋体" w:cs="Times New Roman"/>
          <w:b w:val="0"/>
          <w:bCs/>
          <w:sz w:val="24"/>
          <w:szCs w:val="24"/>
          <w:lang w:val="en-US" w:eastAsia="zh-CN"/>
        </w:rPr>
        <w:t>5.2审批部门审批决定</w:t>
      </w:r>
      <w:bookmarkEnd w:id="177"/>
      <w:bookmarkEnd w:id="178"/>
      <w:bookmarkEnd w:id="179"/>
      <w:r>
        <w:rPr>
          <w:rFonts w:hint="eastAsia" w:cs="Times New Roman"/>
          <w:b w:val="0"/>
          <w:bCs/>
          <w:sz w:val="24"/>
          <w:szCs w:val="24"/>
          <w:lang w:val="en-US" w:eastAsia="zh-CN"/>
        </w:rPr>
        <w:t>（萧环建[2024]166号）</w:t>
      </w:r>
      <w:bookmarkEnd w:id="180"/>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8"/>
        <w:rPr>
          <w:rFonts w:hint="default" w:asciiTheme="minorHAnsi" w:hAnsiTheme="minorHAnsi" w:eastAsiaTheme="minorEastAsia" w:cstheme="minorBidi"/>
          <w:b/>
          <w:kern w:val="2"/>
          <w:sz w:val="24"/>
          <w:szCs w:val="24"/>
          <w:lang w:val="en-US" w:eastAsia="zh-CN" w:bidi="ar-SA"/>
        </w:rPr>
      </w:pPr>
    </w:p>
    <w:p w14:paraId="4F4D8568">
      <w:pPr>
        <w:pStyle w:val="8"/>
        <w:rPr>
          <w:rFonts w:hint="default" w:asciiTheme="minorHAnsi" w:hAnsiTheme="minorHAnsi" w:eastAsiaTheme="minorEastAsia" w:cstheme="minorBidi"/>
          <w:b/>
          <w:kern w:val="2"/>
          <w:sz w:val="24"/>
          <w:szCs w:val="24"/>
          <w:lang w:val="en-US" w:eastAsia="zh-CN" w:bidi="ar-SA"/>
        </w:rPr>
      </w:pPr>
    </w:p>
    <w:p w14:paraId="1894A23B">
      <w:pPr>
        <w:pStyle w:val="8"/>
        <w:rPr>
          <w:rFonts w:hint="default" w:asciiTheme="minorHAnsi" w:hAnsiTheme="minorHAnsi" w:eastAsiaTheme="minorEastAsia" w:cstheme="minorBidi"/>
          <w:b/>
          <w:kern w:val="2"/>
          <w:sz w:val="24"/>
          <w:szCs w:val="24"/>
          <w:lang w:val="en-US" w:eastAsia="zh-CN" w:bidi="ar-SA"/>
        </w:rPr>
      </w:pPr>
    </w:p>
    <w:p w14:paraId="3912259D">
      <w:pPr>
        <w:pStyle w:val="8"/>
        <w:rPr>
          <w:rFonts w:hint="default" w:asciiTheme="minorHAnsi" w:hAnsiTheme="minorHAnsi" w:eastAsiaTheme="minorEastAsia" w:cstheme="minorBidi"/>
          <w:b/>
          <w:kern w:val="2"/>
          <w:sz w:val="24"/>
          <w:szCs w:val="24"/>
          <w:lang w:val="en-US" w:eastAsia="zh-CN" w:bidi="ar-SA"/>
        </w:rPr>
      </w:pPr>
    </w:p>
    <w:p w14:paraId="5E4E8176">
      <w:pPr>
        <w:pStyle w:val="8"/>
        <w:rPr>
          <w:rFonts w:hint="default" w:asciiTheme="minorHAnsi" w:hAnsiTheme="minorHAnsi" w:eastAsiaTheme="minorEastAsia" w:cstheme="minorBidi"/>
          <w:b/>
          <w:kern w:val="2"/>
          <w:sz w:val="24"/>
          <w:szCs w:val="24"/>
          <w:lang w:val="en-US" w:eastAsia="zh-CN" w:bidi="ar-SA"/>
        </w:rPr>
      </w:pPr>
    </w:p>
    <w:p w14:paraId="333613E3">
      <w:pPr>
        <w:pStyle w:val="8"/>
        <w:rPr>
          <w:rFonts w:hint="default" w:asciiTheme="minorHAnsi" w:hAnsiTheme="minorHAnsi" w:eastAsiaTheme="minorEastAsia" w:cstheme="minorBidi"/>
          <w:b/>
          <w:kern w:val="2"/>
          <w:sz w:val="24"/>
          <w:szCs w:val="24"/>
          <w:lang w:val="en-US" w:eastAsia="zh-CN" w:bidi="ar-SA"/>
        </w:rPr>
      </w:pPr>
    </w:p>
    <w:p w14:paraId="69E7A137">
      <w:pPr>
        <w:pStyle w:val="8"/>
        <w:rPr>
          <w:rFonts w:hint="default" w:asciiTheme="minorHAnsi" w:hAnsiTheme="minorHAnsi" w:eastAsiaTheme="minorEastAsia" w:cstheme="minorBidi"/>
          <w:b/>
          <w:kern w:val="2"/>
          <w:sz w:val="24"/>
          <w:szCs w:val="24"/>
          <w:lang w:val="en-US" w:eastAsia="zh-CN" w:bidi="ar-SA"/>
        </w:rPr>
      </w:pPr>
    </w:p>
    <w:p w14:paraId="2781DE02">
      <w:pPr>
        <w:pStyle w:val="8"/>
        <w:rPr>
          <w:rFonts w:hint="default" w:asciiTheme="minorHAnsi" w:hAnsiTheme="minorHAnsi" w:eastAsiaTheme="minorEastAsia" w:cstheme="minorBidi"/>
          <w:b/>
          <w:kern w:val="2"/>
          <w:sz w:val="24"/>
          <w:szCs w:val="24"/>
          <w:lang w:val="en-US" w:eastAsia="zh-CN" w:bidi="ar-SA"/>
        </w:rPr>
      </w:pPr>
    </w:p>
    <w:p w14:paraId="6718F2A7">
      <w:pPr>
        <w:pStyle w:val="8"/>
        <w:rPr>
          <w:rFonts w:hint="default" w:asciiTheme="minorHAnsi" w:hAnsiTheme="minorHAnsi" w:eastAsiaTheme="minorEastAsia" w:cstheme="minorBidi"/>
          <w:b/>
          <w:kern w:val="2"/>
          <w:sz w:val="24"/>
          <w:szCs w:val="24"/>
          <w:lang w:val="en-US" w:eastAsia="zh-CN" w:bidi="ar-SA"/>
        </w:rPr>
      </w:pPr>
    </w:p>
    <w:p w14:paraId="745BB665">
      <w:pPr>
        <w:pStyle w:val="8"/>
        <w:rPr>
          <w:rFonts w:hint="default" w:asciiTheme="minorHAnsi" w:hAnsiTheme="minorHAnsi" w:eastAsiaTheme="minorEastAsia" w:cstheme="minorBidi"/>
          <w:b/>
          <w:kern w:val="2"/>
          <w:sz w:val="24"/>
          <w:szCs w:val="24"/>
          <w:lang w:val="en-US" w:eastAsia="zh-CN" w:bidi="ar-SA"/>
        </w:rPr>
      </w:pPr>
    </w:p>
    <w:p w14:paraId="4ACCEB07">
      <w:pPr>
        <w:pStyle w:val="8"/>
        <w:rPr>
          <w:rFonts w:hint="default" w:asciiTheme="minorHAnsi" w:hAnsiTheme="minorHAnsi" w:eastAsiaTheme="minorEastAsia" w:cstheme="minorBidi"/>
          <w:b/>
          <w:kern w:val="2"/>
          <w:sz w:val="24"/>
          <w:szCs w:val="24"/>
          <w:lang w:val="en-US" w:eastAsia="zh-CN" w:bidi="ar-SA"/>
        </w:rPr>
      </w:pPr>
    </w:p>
    <w:p w14:paraId="2BD2AE75">
      <w:pPr>
        <w:pStyle w:val="8"/>
        <w:rPr>
          <w:rFonts w:hint="default" w:asciiTheme="minorHAnsi" w:hAnsiTheme="minorHAnsi" w:eastAsiaTheme="minorEastAsia" w:cstheme="minorBidi"/>
          <w:b/>
          <w:kern w:val="2"/>
          <w:sz w:val="24"/>
          <w:szCs w:val="24"/>
          <w:lang w:val="en-US" w:eastAsia="zh-CN" w:bidi="ar-SA"/>
        </w:rPr>
      </w:pPr>
    </w:p>
    <w:p w14:paraId="77EA21D9">
      <w:pPr>
        <w:pStyle w:val="8"/>
        <w:rPr>
          <w:rFonts w:hint="default" w:asciiTheme="minorHAnsi" w:hAnsiTheme="minorHAnsi" w:eastAsiaTheme="minorEastAsia" w:cstheme="minorBidi"/>
          <w:b/>
          <w:kern w:val="2"/>
          <w:sz w:val="24"/>
          <w:szCs w:val="24"/>
          <w:lang w:val="en-US" w:eastAsia="zh-CN" w:bidi="ar-SA"/>
        </w:rPr>
      </w:pPr>
    </w:p>
    <w:p w14:paraId="1DCF5F8E">
      <w:pPr>
        <w:pStyle w:val="8"/>
        <w:rPr>
          <w:rFonts w:hint="default" w:asciiTheme="minorHAnsi" w:hAnsiTheme="minorHAnsi" w:eastAsiaTheme="minorEastAsia" w:cstheme="minorBidi"/>
          <w:b/>
          <w:kern w:val="2"/>
          <w:sz w:val="24"/>
          <w:szCs w:val="24"/>
          <w:lang w:val="en-US" w:eastAsia="zh-CN" w:bidi="ar-SA"/>
        </w:rPr>
      </w:pPr>
    </w:p>
    <w:p w14:paraId="406B3DE6">
      <w:pPr>
        <w:pStyle w:val="2"/>
        <w:keepNext/>
        <w:keepLines/>
        <w:pageBreakBefore w:val="0"/>
        <w:widowControl w:val="0"/>
        <w:numPr>
          <w:ilvl w:val="0"/>
          <w:numId w:val="4"/>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81" w:name="_Toc25215"/>
      <w:bookmarkStart w:id="182" w:name="_Toc4018"/>
      <w:bookmarkStart w:id="183" w:name="_Toc14769"/>
      <w:bookmarkStart w:id="184" w:name="_Toc13783"/>
      <w:bookmarkStart w:id="185" w:name="_Toc28295"/>
      <w:bookmarkStart w:id="186" w:name="_Toc5004"/>
      <w:bookmarkStart w:id="187" w:name="_Toc9320"/>
      <w:bookmarkStart w:id="188" w:name="_Toc14431"/>
      <w:bookmarkStart w:id="189" w:name="_Toc14306"/>
      <w:bookmarkStart w:id="190" w:name="_Toc16454"/>
      <w:bookmarkStart w:id="191" w:name="_Toc2676"/>
      <w:bookmarkStart w:id="192" w:name="_Toc24815"/>
      <w:bookmarkStart w:id="193" w:name="_Toc7878"/>
      <w:bookmarkStart w:id="194" w:name="_Toc3337"/>
      <w:bookmarkStart w:id="195" w:name="_Toc11282"/>
      <w:bookmarkStart w:id="196" w:name="_Toc9905"/>
      <w:bookmarkStart w:id="197" w:name="_Toc13666"/>
      <w:bookmarkStart w:id="198" w:name="_Toc29162"/>
      <w:bookmarkStart w:id="199" w:name="_Toc19603"/>
      <w:bookmarkStart w:id="200" w:name="_Toc30517"/>
      <w:bookmarkStart w:id="201" w:name="_Toc20780"/>
      <w:r>
        <w:rPr>
          <w:rFonts w:hint="default" w:ascii="Times New Roman" w:hAnsi="Times New Roman" w:eastAsia="宋体" w:cs="Times New Roman"/>
          <w:b/>
          <w:bCs w:val="0"/>
          <w:sz w:val="30"/>
          <w:szCs w:val="30"/>
          <w:lang w:val="en-US" w:eastAsia="zh-CN"/>
        </w:rPr>
        <w:t>验收执行标准</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6961DF3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02" w:name="_Toc3828"/>
      <w:bookmarkStart w:id="203"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02"/>
      <w:bookmarkEnd w:id="203"/>
    </w:p>
    <w:p w14:paraId="4A6CEC6A">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04" w:name="_Toc8589"/>
      <w:bookmarkStart w:id="205" w:name="_Toc337"/>
      <w:bookmarkStart w:id="206" w:name="_Toc452738474"/>
      <w:bookmarkStart w:id="207" w:name="_Toc22869"/>
      <w:r>
        <w:rPr>
          <w:rFonts w:hint="eastAsia" w:ascii="Times New Roman" w:hAnsi="Times New Roman" w:eastAsia="宋体" w:cs="Times New Roman"/>
          <w:lang w:val="en-US" w:eastAsia="zh-CN"/>
        </w:rPr>
        <w:t>本项目外排废水为综合废水（生产性废水、职工生活污水），生产性废水经厂区内自建污水站预处理达标后纳管排放，生活污水经化粪池预处理后纳管排放，纳管排放至钱江水处理厂。纳管标准执行《污水综合排放标准》（GB8978-1996）中的三级标准（其中氨氮参考《工业企业废水氮、磷污染物间接排放限值》（DB33/887-2013）执行；总氮参考《污水排入城镇下水道水质标准》（GB/T31962-2015）执行），具体见表6-1。</w:t>
      </w:r>
    </w:p>
    <w:p w14:paraId="60B1D1EA">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649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7DF8AC3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4048B3E8">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6AEE66E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2DED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12A9B4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39C2C5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6BAC1B8D">
            <w:pPr>
              <w:spacing w:line="0" w:lineRule="atLeast"/>
              <w:jc w:val="center"/>
              <w:rPr>
                <w:rFonts w:hint="eastAsia" w:ascii="宋体" w:hAnsi="宋体" w:eastAsia="宋体" w:cs="宋体"/>
                <w:sz w:val="24"/>
                <w:szCs w:val="24"/>
              </w:rPr>
            </w:pPr>
          </w:p>
        </w:tc>
      </w:tr>
      <w:tr w14:paraId="64A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7671CA8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w:t>
            </w:r>
          </w:p>
        </w:tc>
        <w:tc>
          <w:tcPr>
            <w:tcW w:w="3828" w:type="dxa"/>
            <w:tcBorders>
              <w:tl2br w:val="nil"/>
              <w:tr2bl w:val="nil"/>
            </w:tcBorders>
            <w:noWrap w:val="0"/>
            <w:vAlign w:val="center"/>
          </w:tcPr>
          <w:p w14:paraId="75307D2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059D29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135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D2BD54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w:t>
            </w:r>
          </w:p>
        </w:tc>
        <w:tc>
          <w:tcPr>
            <w:tcW w:w="3828" w:type="dxa"/>
            <w:tcBorders>
              <w:tl2br w:val="nil"/>
              <w:tr2bl w:val="nil"/>
            </w:tcBorders>
            <w:noWrap w:val="0"/>
            <w:vAlign w:val="center"/>
          </w:tcPr>
          <w:p w14:paraId="525BF61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57F81BA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929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7775A5E">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w:t>
            </w:r>
          </w:p>
        </w:tc>
        <w:tc>
          <w:tcPr>
            <w:tcW w:w="3828" w:type="dxa"/>
            <w:tcBorders>
              <w:tl2br w:val="nil"/>
              <w:tr2bl w:val="nil"/>
            </w:tcBorders>
            <w:noWrap w:val="0"/>
            <w:vAlign w:val="center"/>
          </w:tcPr>
          <w:p w14:paraId="6CC2B8A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20E31626">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3442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795EFDE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石油类≤</w:t>
            </w:r>
          </w:p>
        </w:tc>
        <w:tc>
          <w:tcPr>
            <w:tcW w:w="3828" w:type="dxa"/>
            <w:tcBorders>
              <w:tl2br w:val="nil"/>
              <w:tr2bl w:val="nil"/>
            </w:tcBorders>
            <w:noWrap w:val="0"/>
            <w:vAlign w:val="center"/>
          </w:tcPr>
          <w:p w14:paraId="0723227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20</w:t>
            </w:r>
          </w:p>
        </w:tc>
        <w:tc>
          <w:tcPr>
            <w:tcW w:w="1224" w:type="dxa"/>
            <w:tcBorders>
              <w:tl2br w:val="nil"/>
              <w:tr2bl w:val="nil"/>
            </w:tcBorders>
            <w:noWrap w:val="0"/>
            <w:vAlign w:val="center"/>
          </w:tcPr>
          <w:p w14:paraId="5E64C26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4F24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733492FE">
            <w:pPr>
              <w:spacing w:line="0" w:lineRule="atLeast"/>
              <w:jc w:val="center"/>
              <w:rPr>
                <w:rFonts w:hint="eastAsia" w:ascii="宋体" w:hAnsi="宋体" w:eastAsia="宋体" w:cs="宋体"/>
                <w:sz w:val="24"/>
                <w:szCs w:val="24"/>
              </w:rPr>
            </w:pPr>
            <w:r>
              <w:rPr>
                <w:spacing w:val="2"/>
                <w:sz w:val="21"/>
                <w:szCs w:val="21"/>
              </w:rPr>
              <w:t>总氮（以N计）</w:t>
            </w:r>
            <w:r>
              <w:rPr>
                <w:rFonts w:hint="eastAsia" w:ascii="宋体" w:hAnsi="宋体" w:eastAsia="宋体" w:cs="宋体"/>
                <w:sz w:val="24"/>
                <w:szCs w:val="24"/>
              </w:rPr>
              <w:t>≤</w:t>
            </w:r>
          </w:p>
        </w:tc>
        <w:tc>
          <w:tcPr>
            <w:tcW w:w="3828" w:type="dxa"/>
            <w:tcBorders>
              <w:tl2br w:val="nil"/>
              <w:tr2bl w:val="nil"/>
            </w:tcBorders>
            <w:noWrap w:val="0"/>
            <w:vAlign w:val="center"/>
          </w:tcPr>
          <w:p w14:paraId="68948CDD">
            <w:pPr>
              <w:spacing w:line="0" w:lineRule="atLeas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70</w:t>
            </w:r>
          </w:p>
        </w:tc>
        <w:tc>
          <w:tcPr>
            <w:tcW w:w="1224" w:type="dxa"/>
            <w:tcBorders>
              <w:tl2br w:val="nil"/>
              <w:tr2bl w:val="nil"/>
            </w:tcBorders>
            <w:noWrap w:val="0"/>
            <w:vAlign w:val="center"/>
          </w:tcPr>
          <w:p w14:paraId="08C8EFDA">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5718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2EA43B6C">
            <w:pPr>
              <w:spacing w:line="0" w:lineRule="atLeast"/>
              <w:jc w:val="center"/>
              <w:rPr>
                <w:rFonts w:hint="default" w:eastAsiaTheme="minorEastAsia"/>
                <w:spacing w:val="2"/>
                <w:sz w:val="21"/>
                <w:szCs w:val="21"/>
                <w:lang w:val="en-US" w:eastAsia="zh-CN"/>
              </w:rPr>
            </w:pPr>
            <w:r>
              <w:rPr>
                <w:rFonts w:hint="eastAsia"/>
                <w:spacing w:val="2"/>
                <w:sz w:val="21"/>
                <w:szCs w:val="21"/>
                <w:lang w:val="en-US" w:eastAsia="zh-CN"/>
              </w:rPr>
              <w:t>LAS</w:t>
            </w:r>
            <w:r>
              <w:rPr>
                <w:rFonts w:hint="eastAsia" w:ascii="宋体" w:hAnsi="宋体" w:eastAsia="宋体" w:cs="宋体"/>
                <w:sz w:val="24"/>
                <w:szCs w:val="24"/>
              </w:rPr>
              <w:t>≤</w:t>
            </w:r>
          </w:p>
        </w:tc>
        <w:tc>
          <w:tcPr>
            <w:tcW w:w="3828" w:type="dxa"/>
            <w:tcBorders>
              <w:tl2br w:val="nil"/>
              <w:tr2bl w:val="nil"/>
            </w:tcBorders>
            <w:noWrap w:val="0"/>
            <w:vAlign w:val="center"/>
          </w:tcPr>
          <w:p w14:paraId="639B2019">
            <w:pPr>
              <w:spacing w:line="0" w:lineRule="atLeast"/>
              <w:jc w:val="center"/>
              <w:rPr>
                <w:rFonts w:hint="eastAsia" w:ascii="宋体" w:hAnsi="宋体" w:eastAsia="宋体" w:cs="宋体"/>
                <w:sz w:val="24"/>
                <w:szCs w:val="24"/>
                <w:lang w:val="en-US" w:eastAsia="zh-CN"/>
              </w:rPr>
            </w:pPr>
            <w:r>
              <w:rPr>
                <w:spacing w:val="-3"/>
                <w:sz w:val="21"/>
                <w:szCs w:val="21"/>
              </w:rPr>
              <w:t>20</w:t>
            </w:r>
          </w:p>
        </w:tc>
        <w:tc>
          <w:tcPr>
            <w:tcW w:w="1224" w:type="dxa"/>
            <w:tcBorders>
              <w:tl2br w:val="nil"/>
              <w:tr2bl w:val="nil"/>
            </w:tcBorders>
            <w:noWrap w:val="0"/>
            <w:vAlign w:val="center"/>
          </w:tcPr>
          <w:p w14:paraId="7CC5BB3F">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37FE84C2">
      <w:pPr>
        <w:ind w:firstLine="480" w:firstLineChars="200"/>
        <w:jc w:val="left"/>
        <w:rPr>
          <w:rFonts w:hint="eastAsia" w:ascii="宋体" w:hAnsi="宋体" w:cs="宋体" w:eastAsiaTheme="minorEastAsia"/>
          <w:sz w:val="24"/>
          <w:lang w:eastAsia="zh-CN"/>
        </w:rPr>
      </w:pPr>
    </w:p>
    <w:p w14:paraId="564F851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04"/>
      <w:bookmarkEnd w:id="205"/>
    </w:p>
    <w:p w14:paraId="7E67CAC3">
      <w:pPr>
        <w:spacing w:line="360" w:lineRule="auto"/>
        <w:ind w:firstLine="480" w:firstLineChars="200"/>
        <w:jc w:val="left"/>
        <w:rPr>
          <w:rFonts w:hint="eastAsia" w:ascii="宋体" w:hAnsi="宋体" w:cs="宋体" w:eastAsiaTheme="minorEastAsia"/>
          <w:sz w:val="24"/>
          <w:szCs w:val="24"/>
          <w:lang w:val="en-US" w:eastAsia="zh-CN"/>
        </w:rPr>
      </w:pPr>
      <w:bookmarkStart w:id="208" w:name="_Toc22705"/>
      <w:bookmarkStart w:id="209" w:name="_Toc16033"/>
      <w:bookmarkStart w:id="210" w:name="_Toc17144"/>
      <w:r>
        <w:rPr>
          <w:rFonts w:hint="eastAsia" w:ascii="宋体" w:hAnsi="宋体" w:eastAsia="宋体" w:cs="宋体"/>
          <w:sz w:val="24"/>
          <w:szCs w:val="24"/>
          <w:lang w:val="en-US" w:eastAsia="zh-CN"/>
        </w:rPr>
        <w:t>本项目打磨粉尘、喷塑工段产生的喷塑粉尘（颗粒物），</w:t>
      </w:r>
      <w:r>
        <w:rPr>
          <w:spacing w:val="2"/>
        </w:rPr>
        <w:t>固化废气（含</w:t>
      </w:r>
      <w:r>
        <w:rPr>
          <w:spacing w:val="1"/>
        </w:rPr>
        <w:t>燃气废气）中非甲烷总烃、臭</w:t>
      </w:r>
      <w:r>
        <w:rPr>
          <w:spacing w:val="10"/>
        </w:rPr>
        <w:t>气浓度有组织排放执行《工业涂装工序大气污染物排放标准》（</w:t>
      </w:r>
      <w:r>
        <w:t>DB</w:t>
      </w:r>
      <w:r>
        <w:rPr>
          <w:spacing w:val="10"/>
        </w:rPr>
        <w:t>33/21</w:t>
      </w:r>
      <w:r>
        <w:rPr>
          <w:spacing w:val="9"/>
        </w:rPr>
        <w:t>46-</w:t>
      </w:r>
      <w:r>
        <w:rPr>
          <w:spacing w:val="-1"/>
        </w:rPr>
        <w:t>2018）表1大气污染物排放限值，颗粒物、</w:t>
      </w:r>
      <w:r>
        <w:rPr>
          <w:spacing w:val="-2"/>
        </w:rPr>
        <w:t>二氧化硫、氮氧化物的排放标准从</w:t>
      </w:r>
      <w:r>
        <w:rPr>
          <w:spacing w:val="-3"/>
        </w:rPr>
        <w:t>严执行《浙江省工业炉窑大气污染综合治理实施方案》（浙环函[2019]315</w:t>
      </w:r>
      <w:r>
        <w:rPr>
          <w:spacing w:val="-4"/>
        </w:rPr>
        <w:t>号）</w:t>
      </w:r>
      <w:r>
        <w:rPr>
          <w:spacing w:val="-2"/>
        </w:rPr>
        <w:t>中规定的重点区域排放限值</w:t>
      </w:r>
      <w:r>
        <w:rPr>
          <w:rFonts w:hint="eastAsia"/>
          <w:spacing w:val="-2"/>
          <w:lang w:eastAsia="zh-CN"/>
        </w:rPr>
        <w:t>。</w:t>
      </w:r>
      <w:r>
        <w:rPr>
          <w:spacing w:val="3"/>
        </w:rPr>
        <w:t>污水处理站产生的恶臭污染物，其废气有组织排</w:t>
      </w:r>
      <w:r>
        <w:rPr>
          <w:spacing w:val="-5"/>
        </w:rPr>
        <w:t>放执行《恶臭污染物排放标准》（GB14554-93）表2恶臭污染</w:t>
      </w:r>
      <w:r>
        <w:rPr>
          <w:spacing w:val="-6"/>
        </w:rPr>
        <w:t>物排放标准值</w:t>
      </w:r>
      <w:r>
        <w:rPr>
          <w:spacing w:val="-4"/>
        </w:rPr>
        <w:t>。</w:t>
      </w:r>
    </w:p>
    <w:p w14:paraId="1BB9F675">
      <w:pPr>
        <w:spacing w:line="360" w:lineRule="auto"/>
        <w:jc w:val="center"/>
        <w:rPr>
          <w:rFonts w:hint="eastAsia" w:ascii="Times New Roman" w:hAnsi="Times New Roman" w:eastAsia="宋体" w:cs="Times New Roman"/>
          <w:b w:val="0"/>
          <w:bCs w:val="0"/>
          <w:szCs w:val="24"/>
          <w:lang w:val="en-US" w:eastAsia="zh-CN"/>
        </w:rPr>
      </w:pPr>
      <w:r>
        <w:rPr>
          <w:rFonts w:hint="eastAsia" w:ascii="Times New Roman" w:hAnsi="Times New Roman" w:eastAsia="宋体" w:cs="Times New Roman"/>
          <w:b w:val="0"/>
          <w:bCs w:val="0"/>
          <w:szCs w:val="24"/>
          <w:lang w:val="en-US" w:eastAsia="zh-CN"/>
        </w:rPr>
        <w:t>表6-2工业涂装工序大气污染物排放标准</w:t>
      </w:r>
    </w:p>
    <w:tbl>
      <w:tblPr>
        <w:tblStyle w:val="17"/>
        <w:tblW w:w="8279"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984"/>
        <w:gridCol w:w="1074"/>
        <w:gridCol w:w="1074"/>
        <w:gridCol w:w="1336"/>
        <w:gridCol w:w="2318"/>
      </w:tblGrid>
      <w:tr w14:paraId="7653A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93" w:type="dxa"/>
            <w:vMerge w:val="restart"/>
            <w:tcBorders>
              <w:tl2br w:val="nil"/>
              <w:tr2bl w:val="nil"/>
            </w:tcBorders>
            <w:textDirection w:val="tbRlV"/>
            <w:vAlign w:val="top"/>
          </w:tcPr>
          <w:p w14:paraId="1228DC40">
            <w:pPr>
              <w:pStyle w:val="21"/>
              <w:spacing w:before="139" w:line="202" w:lineRule="auto"/>
              <w:ind w:left="228"/>
              <w:rPr>
                <w:sz w:val="21"/>
                <w:szCs w:val="21"/>
              </w:rPr>
            </w:pPr>
            <w:r>
              <w:rPr>
                <w:spacing w:val="29"/>
                <w:sz w:val="21"/>
                <w:szCs w:val="21"/>
              </w:rPr>
              <w:t>序号</w:t>
            </w:r>
          </w:p>
        </w:tc>
        <w:tc>
          <w:tcPr>
            <w:tcW w:w="1984" w:type="dxa"/>
            <w:vMerge w:val="restart"/>
            <w:tcBorders>
              <w:tl2br w:val="nil"/>
              <w:tr2bl w:val="nil"/>
            </w:tcBorders>
            <w:vAlign w:val="top"/>
          </w:tcPr>
          <w:p w14:paraId="0ACE3D3A">
            <w:pPr>
              <w:pStyle w:val="21"/>
              <w:spacing w:before="152" w:line="342" w:lineRule="auto"/>
              <w:ind w:left="22" w:right="79" w:firstLine="1045"/>
              <w:rPr>
                <w:sz w:val="21"/>
                <w:szCs w:val="21"/>
              </w:rPr>
            </w:pPr>
            <w:r>
              <w:rPr>
                <w:spacing w:val="-4"/>
                <w:sz w:val="21"/>
                <w:szCs w:val="21"/>
              </w:rPr>
              <w:t>执行标准</w:t>
            </w:r>
            <w:r>
              <w:rPr>
                <w:spacing w:val="-5"/>
                <w:sz w:val="21"/>
                <w:szCs w:val="21"/>
              </w:rPr>
              <w:t>污染物</w:t>
            </w:r>
          </w:p>
        </w:tc>
        <w:tc>
          <w:tcPr>
            <w:tcW w:w="3484" w:type="dxa"/>
            <w:gridSpan w:val="3"/>
            <w:tcBorders>
              <w:tl2br w:val="nil"/>
              <w:tr2bl w:val="nil"/>
            </w:tcBorders>
            <w:vAlign w:val="top"/>
          </w:tcPr>
          <w:p w14:paraId="1700A5AE">
            <w:pPr>
              <w:pStyle w:val="21"/>
              <w:spacing w:before="67" w:line="220" w:lineRule="auto"/>
              <w:ind w:left="1005"/>
              <w:rPr>
                <w:sz w:val="21"/>
                <w:szCs w:val="21"/>
              </w:rPr>
            </w:pPr>
            <w:r>
              <w:rPr>
                <w:spacing w:val="-1"/>
                <w:sz w:val="21"/>
                <w:szCs w:val="21"/>
              </w:rPr>
              <w:t>DB33/2146-2018</w:t>
            </w:r>
          </w:p>
        </w:tc>
        <w:tc>
          <w:tcPr>
            <w:tcW w:w="2318" w:type="dxa"/>
            <w:tcBorders>
              <w:tl2br w:val="nil"/>
              <w:tr2bl w:val="nil"/>
            </w:tcBorders>
            <w:vAlign w:val="top"/>
          </w:tcPr>
          <w:p w14:paraId="2D067BE9">
            <w:pPr>
              <w:pStyle w:val="21"/>
              <w:spacing w:before="67" w:line="217" w:lineRule="auto"/>
              <w:ind w:left="254"/>
              <w:rPr>
                <w:sz w:val="21"/>
                <w:szCs w:val="21"/>
              </w:rPr>
            </w:pPr>
            <w:r>
              <w:rPr>
                <w:spacing w:val="-2"/>
                <w:sz w:val="21"/>
                <w:szCs w:val="21"/>
              </w:rPr>
              <w:t>浙环函[2019]315号</w:t>
            </w:r>
          </w:p>
        </w:tc>
      </w:tr>
      <w:tr w14:paraId="5D18E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493" w:type="dxa"/>
            <w:vMerge w:val="continue"/>
            <w:tcBorders>
              <w:tl2br w:val="nil"/>
              <w:tr2bl w:val="nil"/>
            </w:tcBorders>
            <w:textDirection w:val="tbRlV"/>
            <w:vAlign w:val="top"/>
          </w:tcPr>
          <w:p w14:paraId="2F65A1CC">
            <w:pPr>
              <w:rPr>
                <w:rFonts w:ascii="Arial"/>
                <w:sz w:val="21"/>
              </w:rPr>
            </w:pPr>
          </w:p>
        </w:tc>
        <w:tc>
          <w:tcPr>
            <w:tcW w:w="1984" w:type="dxa"/>
            <w:vMerge w:val="continue"/>
            <w:tcBorders>
              <w:tl2br w:val="nil"/>
              <w:tr2bl w:val="nil"/>
            </w:tcBorders>
            <w:vAlign w:val="top"/>
          </w:tcPr>
          <w:p w14:paraId="5673B6CE">
            <w:pPr>
              <w:rPr>
                <w:rFonts w:ascii="Arial"/>
                <w:sz w:val="21"/>
              </w:rPr>
            </w:pPr>
          </w:p>
        </w:tc>
        <w:tc>
          <w:tcPr>
            <w:tcW w:w="1074" w:type="dxa"/>
            <w:tcBorders>
              <w:tl2br w:val="nil"/>
              <w:tr2bl w:val="nil"/>
            </w:tcBorders>
            <w:vAlign w:val="top"/>
          </w:tcPr>
          <w:p w14:paraId="0AF85104">
            <w:pPr>
              <w:pStyle w:val="21"/>
              <w:spacing w:before="180" w:line="217" w:lineRule="auto"/>
              <w:ind w:left="123"/>
              <w:rPr>
                <w:sz w:val="21"/>
                <w:szCs w:val="21"/>
              </w:rPr>
            </w:pPr>
            <w:r>
              <w:rPr>
                <w:spacing w:val="-4"/>
                <w:sz w:val="21"/>
                <w:szCs w:val="21"/>
              </w:rPr>
              <w:t>适用条件</w:t>
            </w:r>
          </w:p>
        </w:tc>
        <w:tc>
          <w:tcPr>
            <w:tcW w:w="1074" w:type="dxa"/>
            <w:tcBorders>
              <w:tl2br w:val="nil"/>
              <w:tr2bl w:val="nil"/>
            </w:tcBorders>
            <w:vAlign w:val="top"/>
          </w:tcPr>
          <w:p w14:paraId="3524C20A">
            <w:pPr>
              <w:pStyle w:val="21"/>
              <w:spacing w:before="46" w:line="223" w:lineRule="auto"/>
              <w:ind w:left="217" w:right="113" w:hanging="95"/>
              <w:rPr>
                <w:sz w:val="11"/>
                <w:szCs w:val="11"/>
              </w:rPr>
            </w:pPr>
            <w:r>
              <w:rPr>
                <w:spacing w:val="-3"/>
                <w:sz w:val="21"/>
                <w:szCs w:val="21"/>
              </w:rPr>
              <w:t>排放限值</w:t>
            </w:r>
            <w:r>
              <w:rPr>
                <w:spacing w:val="-16"/>
                <w:sz w:val="21"/>
                <w:szCs w:val="21"/>
              </w:rPr>
              <w:t>,mg/m</w:t>
            </w:r>
            <w:r>
              <w:rPr>
                <w:spacing w:val="5"/>
                <w:position w:val="10"/>
                <w:sz w:val="11"/>
                <w:szCs w:val="11"/>
              </w:rPr>
              <w:t>3</w:t>
            </w:r>
          </w:p>
        </w:tc>
        <w:tc>
          <w:tcPr>
            <w:tcW w:w="1336" w:type="dxa"/>
            <w:tcBorders>
              <w:tl2br w:val="nil"/>
              <w:tr2bl w:val="nil"/>
            </w:tcBorders>
            <w:vAlign w:val="top"/>
          </w:tcPr>
          <w:p w14:paraId="06D9BF3B">
            <w:pPr>
              <w:pStyle w:val="21"/>
              <w:spacing w:before="46" w:line="231" w:lineRule="auto"/>
              <w:ind w:left="261" w:right="136" w:hanging="105"/>
              <w:rPr>
                <w:sz w:val="21"/>
                <w:szCs w:val="21"/>
              </w:rPr>
            </w:pPr>
            <w:r>
              <w:rPr>
                <w:spacing w:val="-4"/>
                <w:sz w:val="21"/>
                <w:szCs w:val="21"/>
              </w:rPr>
              <w:t>污染物排放</w:t>
            </w:r>
            <w:r>
              <w:rPr>
                <w:spacing w:val="-5"/>
                <w:sz w:val="21"/>
                <w:szCs w:val="21"/>
              </w:rPr>
              <w:t>监控位置</w:t>
            </w:r>
          </w:p>
        </w:tc>
        <w:tc>
          <w:tcPr>
            <w:tcW w:w="2318" w:type="dxa"/>
            <w:tcBorders>
              <w:tl2br w:val="nil"/>
              <w:tr2bl w:val="nil"/>
            </w:tcBorders>
            <w:vAlign w:val="top"/>
          </w:tcPr>
          <w:p w14:paraId="6A4B82D1">
            <w:pPr>
              <w:pStyle w:val="21"/>
              <w:spacing w:before="157" w:line="230" w:lineRule="auto"/>
              <w:ind w:left="406"/>
              <w:rPr>
                <w:sz w:val="11"/>
                <w:szCs w:val="11"/>
              </w:rPr>
            </w:pPr>
            <w:r>
              <w:rPr>
                <w:spacing w:val="-1"/>
                <w:sz w:val="21"/>
                <w:szCs w:val="21"/>
              </w:rPr>
              <w:t>排放限值，mg/m</w:t>
            </w:r>
            <w:r>
              <w:rPr>
                <w:spacing w:val="-1"/>
                <w:position w:val="10"/>
                <w:sz w:val="11"/>
                <w:szCs w:val="11"/>
              </w:rPr>
              <w:t>3</w:t>
            </w:r>
          </w:p>
        </w:tc>
      </w:tr>
      <w:tr w14:paraId="76432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93" w:type="dxa"/>
            <w:tcBorders>
              <w:tl2br w:val="nil"/>
              <w:tr2bl w:val="nil"/>
            </w:tcBorders>
            <w:vAlign w:val="top"/>
          </w:tcPr>
          <w:p w14:paraId="4A34246B">
            <w:pPr>
              <w:pStyle w:val="21"/>
              <w:spacing w:before="60" w:line="237" w:lineRule="auto"/>
              <w:ind w:left="212"/>
              <w:rPr>
                <w:sz w:val="21"/>
                <w:szCs w:val="21"/>
              </w:rPr>
            </w:pPr>
            <w:r>
              <w:rPr>
                <w:sz w:val="21"/>
                <w:szCs w:val="21"/>
              </w:rPr>
              <w:t>1</w:t>
            </w:r>
          </w:p>
        </w:tc>
        <w:tc>
          <w:tcPr>
            <w:tcW w:w="1984" w:type="dxa"/>
            <w:tcBorders>
              <w:tl2br w:val="nil"/>
              <w:tr2bl w:val="nil"/>
            </w:tcBorders>
            <w:vAlign w:val="top"/>
          </w:tcPr>
          <w:p w14:paraId="17047487">
            <w:pPr>
              <w:pStyle w:val="21"/>
              <w:spacing w:before="61" w:line="215" w:lineRule="auto"/>
              <w:ind w:left="686"/>
              <w:rPr>
                <w:sz w:val="21"/>
                <w:szCs w:val="21"/>
              </w:rPr>
            </w:pPr>
            <w:r>
              <w:rPr>
                <w:spacing w:val="-4"/>
                <w:sz w:val="21"/>
                <w:szCs w:val="21"/>
              </w:rPr>
              <w:t>颗粒物</w:t>
            </w:r>
          </w:p>
        </w:tc>
        <w:tc>
          <w:tcPr>
            <w:tcW w:w="1074" w:type="dxa"/>
            <w:vMerge w:val="restart"/>
            <w:tcBorders>
              <w:tl2br w:val="nil"/>
              <w:tr2bl w:val="nil"/>
            </w:tcBorders>
            <w:vAlign w:val="top"/>
          </w:tcPr>
          <w:p w14:paraId="1968B339">
            <w:pPr>
              <w:spacing w:line="341" w:lineRule="auto"/>
              <w:rPr>
                <w:rFonts w:ascii="Arial"/>
                <w:sz w:val="21"/>
              </w:rPr>
            </w:pPr>
          </w:p>
          <w:p w14:paraId="329D281F">
            <w:pPr>
              <w:pStyle w:val="21"/>
              <w:spacing w:before="68" w:line="217" w:lineRule="auto"/>
              <w:ind w:left="335"/>
              <w:rPr>
                <w:sz w:val="21"/>
                <w:szCs w:val="21"/>
              </w:rPr>
            </w:pPr>
            <w:r>
              <w:rPr>
                <w:spacing w:val="-4"/>
                <w:sz w:val="21"/>
                <w:szCs w:val="21"/>
              </w:rPr>
              <w:t>所有</w:t>
            </w:r>
          </w:p>
        </w:tc>
        <w:tc>
          <w:tcPr>
            <w:tcW w:w="1074" w:type="dxa"/>
            <w:tcBorders>
              <w:tl2br w:val="nil"/>
              <w:tr2bl w:val="nil"/>
            </w:tcBorders>
            <w:vAlign w:val="top"/>
          </w:tcPr>
          <w:p w14:paraId="22A2210A">
            <w:pPr>
              <w:pStyle w:val="21"/>
              <w:spacing w:before="61" w:line="220" w:lineRule="auto"/>
              <w:ind w:left="485"/>
              <w:rPr>
                <w:sz w:val="21"/>
                <w:szCs w:val="21"/>
              </w:rPr>
            </w:pPr>
            <w:r>
              <w:rPr>
                <w:sz w:val="21"/>
                <w:szCs w:val="21"/>
              </w:rPr>
              <w:t>/</w:t>
            </w:r>
          </w:p>
        </w:tc>
        <w:tc>
          <w:tcPr>
            <w:tcW w:w="1336" w:type="dxa"/>
            <w:vMerge w:val="restart"/>
            <w:tcBorders>
              <w:tl2br w:val="nil"/>
              <w:tr2bl w:val="nil"/>
            </w:tcBorders>
            <w:vAlign w:val="top"/>
          </w:tcPr>
          <w:p w14:paraId="2BB0B0A8">
            <w:pPr>
              <w:pStyle w:val="21"/>
              <w:spacing w:before="276" w:line="214" w:lineRule="auto"/>
              <w:ind w:left="157"/>
              <w:rPr>
                <w:sz w:val="21"/>
                <w:szCs w:val="21"/>
              </w:rPr>
            </w:pPr>
            <w:r>
              <w:rPr>
                <w:spacing w:val="-4"/>
                <w:sz w:val="21"/>
                <w:szCs w:val="21"/>
              </w:rPr>
              <w:t>车间或生产</w:t>
            </w:r>
          </w:p>
          <w:p w14:paraId="69671328">
            <w:pPr>
              <w:pStyle w:val="21"/>
              <w:spacing w:before="26" w:line="217" w:lineRule="auto"/>
              <w:ind w:left="151"/>
              <w:rPr>
                <w:sz w:val="21"/>
                <w:szCs w:val="21"/>
              </w:rPr>
            </w:pPr>
            <w:r>
              <w:rPr>
                <w:spacing w:val="-3"/>
                <w:sz w:val="21"/>
                <w:szCs w:val="21"/>
              </w:rPr>
              <w:t>设施排气筒</w:t>
            </w:r>
          </w:p>
        </w:tc>
        <w:tc>
          <w:tcPr>
            <w:tcW w:w="2318" w:type="dxa"/>
            <w:tcBorders>
              <w:tl2br w:val="nil"/>
              <w:tr2bl w:val="nil"/>
            </w:tcBorders>
            <w:vAlign w:val="top"/>
          </w:tcPr>
          <w:p w14:paraId="7CFBBDDA">
            <w:pPr>
              <w:pStyle w:val="21"/>
              <w:spacing w:before="61" w:line="235" w:lineRule="auto"/>
              <w:ind w:left="1064"/>
              <w:rPr>
                <w:sz w:val="21"/>
                <w:szCs w:val="21"/>
              </w:rPr>
            </w:pPr>
            <w:r>
              <w:rPr>
                <w:spacing w:val="-3"/>
                <w:sz w:val="21"/>
                <w:szCs w:val="21"/>
              </w:rPr>
              <w:t>30</w:t>
            </w:r>
          </w:p>
        </w:tc>
      </w:tr>
      <w:tr w14:paraId="27CFE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3" w:type="dxa"/>
            <w:tcBorders>
              <w:tl2br w:val="nil"/>
              <w:tr2bl w:val="nil"/>
            </w:tcBorders>
            <w:vAlign w:val="top"/>
          </w:tcPr>
          <w:p w14:paraId="0C66C14F">
            <w:pPr>
              <w:pStyle w:val="21"/>
              <w:spacing w:before="58" w:line="237" w:lineRule="auto"/>
              <w:ind w:left="199"/>
              <w:rPr>
                <w:sz w:val="21"/>
                <w:szCs w:val="21"/>
              </w:rPr>
            </w:pPr>
            <w:r>
              <w:rPr>
                <w:sz w:val="21"/>
                <w:szCs w:val="21"/>
              </w:rPr>
              <w:t>2</w:t>
            </w:r>
          </w:p>
        </w:tc>
        <w:tc>
          <w:tcPr>
            <w:tcW w:w="1984" w:type="dxa"/>
            <w:tcBorders>
              <w:tl2br w:val="nil"/>
              <w:tr2bl w:val="nil"/>
            </w:tcBorders>
            <w:vAlign w:val="top"/>
          </w:tcPr>
          <w:p w14:paraId="28C69023">
            <w:pPr>
              <w:pStyle w:val="21"/>
              <w:spacing w:before="35" w:line="238" w:lineRule="auto"/>
              <w:ind w:left="529"/>
              <w:rPr>
                <w:sz w:val="11"/>
                <w:szCs w:val="11"/>
              </w:rPr>
            </w:pPr>
            <w:r>
              <w:rPr>
                <w:spacing w:val="-4"/>
                <w:sz w:val="21"/>
                <w:szCs w:val="21"/>
              </w:rPr>
              <w:t>臭气浓度</w:t>
            </w:r>
            <w:r>
              <w:rPr>
                <w:spacing w:val="-4"/>
                <w:position w:val="10"/>
                <w:sz w:val="11"/>
                <w:szCs w:val="11"/>
              </w:rPr>
              <w:t>①</w:t>
            </w:r>
          </w:p>
        </w:tc>
        <w:tc>
          <w:tcPr>
            <w:tcW w:w="1074" w:type="dxa"/>
            <w:vMerge w:val="continue"/>
            <w:tcBorders>
              <w:tl2br w:val="nil"/>
              <w:tr2bl w:val="nil"/>
            </w:tcBorders>
            <w:vAlign w:val="top"/>
          </w:tcPr>
          <w:p w14:paraId="4F412E7B">
            <w:pPr>
              <w:rPr>
                <w:rFonts w:ascii="Arial"/>
                <w:sz w:val="21"/>
              </w:rPr>
            </w:pPr>
          </w:p>
        </w:tc>
        <w:tc>
          <w:tcPr>
            <w:tcW w:w="1074" w:type="dxa"/>
            <w:tcBorders>
              <w:tl2br w:val="nil"/>
              <w:tr2bl w:val="nil"/>
            </w:tcBorders>
            <w:vAlign w:val="top"/>
          </w:tcPr>
          <w:p w14:paraId="0427D3F0">
            <w:pPr>
              <w:pStyle w:val="21"/>
              <w:spacing w:before="59" w:line="235" w:lineRule="auto"/>
              <w:ind w:left="343"/>
              <w:rPr>
                <w:sz w:val="21"/>
                <w:szCs w:val="21"/>
              </w:rPr>
            </w:pPr>
            <w:r>
              <w:rPr>
                <w:spacing w:val="-6"/>
                <w:sz w:val="21"/>
                <w:szCs w:val="21"/>
              </w:rPr>
              <w:t>1000</w:t>
            </w:r>
          </w:p>
        </w:tc>
        <w:tc>
          <w:tcPr>
            <w:tcW w:w="1336" w:type="dxa"/>
            <w:vMerge w:val="continue"/>
            <w:tcBorders>
              <w:tl2br w:val="nil"/>
              <w:tr2bl w:val="nil"/>
            </w:tcBorders>
            <w:vAlign w:val="top"/>
          </w:tcPr>
          <w:p w14:paraId="6F211805">
            <w:pPr>
              <w:rPr>
                <w:rFonts w:ascii="Arial"/>
                <w:sz w:val="21"/>
              </w:rPr>
            </w:pPr>
          </w:p>
        </w:tc>
        <w:tc>
          <w:tcPr>
            <w:tcW w:w="2318" w:type="dxa"/>
            <w:tcBorders>
              <w:tl2br w:val="nil"/>
              <w:tr2bl w:val="nil"/>
            </w:tcBorders>
            <w:vAlign w:val="top"/>
          </w:tcPr>
          <w:p w14:paraId="029DF5B7">
            <w:pPr>
              <w:pStyle w:val="21"/>
              <w:spacing w:before="59" w:line="220" w:lineRule="auto"/>
              <w:ind w:left="1111"/>
              <w:rPr>
                <w:sz w:val="21"/>
                <w:szCs w:val="21"/>
              </w:rPr>
            </w:pPr>
            <w:r>
              <w:rPr>
                <w:sz w:val="21"/>
                <w:szCs w:val="21"/>
              </w:rPr>
              <w:t>/</w:t>
            </w:r>
          </w:p>
        </w:tc>
      </w:tr>
      <w:tr w14:paraId="6387D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93" w:type="dxa"/>
            <w:tcBorders>
              <w:tl2br w:val="nil"/>
              <w:tr2bl w:val="nil"/>
            </w:tcBorders>
            <w:vAlign w:val="top"/>
          </w:tcPr>
          <w:p w14:paraId="6A6B7F08">
            <w:pPr>
              <w:pStyle w:val="21"/>
              <w:spacing w:before="61" w:line="235" w:lineRule="auto"/>
              <w:ind w:left="201"/>
              <w:rPr>
                <w:sz w:val="21"/>
                <w:szCs w:val="21"/>
              </w:rPr>
            </w:pPr>
            <w:r>
              <w:rPr>
                <w:sz w:val="21"/>
                <w:szCs w:val="21"/>
              </w:rPr>
              <w:t>3</w:t>
            </w:r>
          </w:p>
        </w:tc>
        <w:tc>
          <w:tcPr>
            <w:tcW w:w="1984" w:type="dxa"/>
            <w:tcBorders>
              <w:tl2br w:val="nil"/>
              <w:tr2bl w:val="nil"/>
            </w:tcBorders>
            <w:vAlign w:val="top"/>
          </w:tcPr>
          <w:p w14:paraId="4BB121A1">
            <w:pPr>
              <w:pStyle w:val="21"/>
              <w:spacing w:before="61" w:line="217" w:lineRule="auto"/>
              <w:ind w:left="62"/>
              <w:rPr>
                <w:sz w:val="21"/>
                <w:szCs w:val="21"/>
              </w:rPr>
            </w:pPr>
            <w:r>
              <w:rPr>
                <w:spacing w:val="-2"/>
                <w:sz w:val="21"/>
                <w:szCs w:val="21"/>
              </w:rPr>
              <w:t>非甲烷总烃（NMHC）</w:t>
            </w:r>
          </w:p>
        </w:tc>
        <w:tc>
          <w:tcPr>
            <w:tcW w:w="1074" w:type="dxa"/>
            <w:vMerge w:val="continue"/>
            <w:tcBorders>
              <w:tl2br w:val="nil"/>
              <w:tr2bl w:val="nil"/>
            </w:tcBorders>
            <w:vAlign w:val="top"/>
          </w:tcPr>
          <w:p w14:paraId="55AAD885">
            <w:pPr>
              <w:rPr>
                <w:rFonts w:ascii="Arial"/>
                <w:sz w:val="21"/>
              </w:rPr>
            </w:pPr>
          </w:p>
        </w:tc>
        <w:tc>
          <w:tcPr>
            <w:tcW w:w="1074" w:type="dxa"/>
            <w:tcBorders>
              <w:tl2br w:val="nil"/>
              <w:tr2bl w:val="nil"/>
            </w:tcBorders>
            <w:vAlign w:val="top"/>
          </w:tcPr>
          <w:p w14:paraId="00DF6F49">
            <w:pPr>
              <w:pStyle w:val="21"/>
              <w:spacing w:before="61" w:line="235" w:lineRule="auto"/>
              <w:ind w:left="434"/>
              <w:rPr>
                <w:sz w:val="21"/>
                <w:szCs w:val="21"/>
              </w:rPr>
            </w:pPr>
            <w:r>
              <w:rPr>
                <w:spacing w:val="-2"/>
                <w:sz w:val="21"/>
                <w:szCs w:val="21"/>
              </w:rPr>
              <w:t>80</w:t>
            </w:r>
          </w:p>
        </w:tc>
        <w:tc>
          <w:tcPr>
            <w:tcW w:w="1336" w:type="dxa"/>
            <w:vMerge w:val="continue"/>
            <w:tcBorders>
              <w:tl2br w:val="nil"/>
              <w:tr2bl w:val="nil"/>
            </w:tcBorders>
            <w:vAlign w:val="top"/>
          </w:tcPr>
          <w:p w14:paraId="799CAAA7">
            <w:pPr>
              <w:rPr>
                <w:rFonts w:ascii="Arial"/>
                <w:sz w:val="21"/>
              </w:rPr>
            </w:pPr>
          </w:p>
        </w:tc>
        <w:tc>
          <w:tcPr>
            <w:tcW w:w="2318" w:type="dxa"/>
            <w:tcBorders>
              <w:tl2br w:val="nil"/>
              <w:tr2bl w:val="nil"/>
            </w:tcBorders>
            <w:vAlign w:val="top"/>
          </w:tcPr>
          <w:p w14:paraId="620F8497">
            <w:pPr>
              <w:pStyle w:val="21"/>
              <w:spacing w:before="61" w:line="220" w:lineRule="auto"/>
              <w:ind w:left="1111"/>
              <w:rPr>
                <w:sz w:val="21"/>
                <w:szCs w:val="21"/>
              </w:rPr>
            </w:pPr>
            <w:r>
              <w:rPr>
                <w:sz w:val="21"/>
                <w:szCs w:val="21"/>
              </w:rPr>
              <w:t>/</w:t>
            </w:r>
          </w:p>
        </w:tc>
      </w:tr>
      <w:tr w14:paraId="3D974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3" w:type="dxa"/>
            <w:tcBorders>
              <w:tl2br w:val="nil"/>
              <w:tr2bl w:val="nil"/>
            </w:tcBorders>
            <w:vAlign w:val="top"/>
          </w:tcPr>
          <w:p w14:paraId="69EDD56C">
            <w:pPr>
              <w:pStyle w:val="21"/>
              <w:spacing w:before="59" w:line="237" w:lineRule="auto"/>
              <w:ind w:left="196"/>
              <w:rPr>
                <w:sz w:val="21"/>
                <w:szCs w:val="21"/>
              </w:rPr>
            </w:pPr>
            <w:r>
              <w:rPr>
                <w:sz w:val="21"/>
                <w:szCs w:val="21"/>
              </w:rPr>
              <w:t>4</w:t>
            </w:r>
          </w:p>
        </w:tc>
        <w:tc>
          <w:tcPr>
            <w:tcW w:w="1984" w:type="dxa"/>
            <w:tcBorders>
              <w:tl2br w:val="nil"/>
              <w:tr2bl w:val="nil"/>
            </w:tcBorders>
            <w:vAlign w:val="top"/>
          </w:tcPr>
          <w:p w14:paraId="32FA8636">
            <w:pPr>
              <w:pStyle w:val="21"/>
              <w:spacing w:before="59" w:line="217" w:lineRule="auto"/>
              <w:ind w:left="588"/>
              <w:rPr>
                <w:sz w:val="21"/>
                <w:szCs w:val="21"/>
              </w:rPr>
            </w:pPr>
            <w:r>
              <w:rPr>
                <w:spacing w:val="-4"/>
                <w:sz w:val="21"/>
                <w:szCs w:val="21"/>
              </w:rPr>
              <w:t>二氧化硫</w:t>
            </w:r>
          </w:p>
        </w:tc>
        <w:tc>
          <w:tcPr>
            <w:tcW w:w="1074" w:type="dxa"/>
            <w:tcBorders>
              <w:tl2br w:val="nil"/>
              <w:tr2bl w:val="nil"/>
            </w:tcBorders>
            <w:vAlign w:val="top"/>
          </w:tcPr>
          <w:p w14:paraId="100B809E">
            <w:pPr>
              <w:pStyle w:val="21"/>
              <w:spacing w:before="59" w:line="220" w:lineRule="auto"/>
              <w:ind w:left="485"/>
              <w:rPr>
                <w:sz w:val="21"/>
                <w:szCs w:val="21"/>
              </w:rPr>
            </w:pPr>
            <w:r>
              <w:rPr>
                <w:sz w:val="21"/>
                <w:szCs w:val="21"/>
              </w:rPr>
              <w:t>/</w:t>
            </w:r>
          </w:p>
        </w:tc>
        <w:tc>
          <w:tcPr>
            <w:tcW w:w="1074" w:type="dxa"/>
            <w:tcBorders>
              <w:tl2br w:val="nil"/>
              <w:tr2bl w:val="nil"/>
            </w:tcBorders>
            <w:vAlign w:val="top"/>
          </w:tcPr>
          <w:p w14:paraId="2242CA8F">
            <w:pPr>
              <w:pStyle w:val="21"/>
              <w:spacing w:before="59" w:line="220" w:lineRule="auto"/>
              <w:ind w:left="485"/>
              <w:rPr>
                <w:sz w:val="21"/>
                <w:szCs w:val="21"/>
              </w:rPr>
            </w:pPr>
            <w:r>
              <w:rPr>
                <w:sz w:val="21"/>
                <w:szCs w:val="21"/>
              </w:rPr>
              <w:t>/</w:t>
            </w:r>
          </w:p>
        </w:tc>
        <w:tc>
          <w:tcPr>
            <w:tcW w:w="1336" w:type="dxa"/>
            <w:tcBorders>
              <w:tl2br w:val="nil"/>
              <w:tr2bl w:val="nil"/>
            </w:tcBorders>
            <w:vAlign w:val="top"/>
          </w:tcPr>
          <w:p w14:paraId="0149FC74">
            <w:pPr>
              <w:pStyle w:val="21"/>
              <w:spacing w:before="59" w:line="220" w:lineRule="auto"/>
              <w:ind w:left="617"/>
              <w:rPr>
                <w:sz w:val="21"/>
                <w:szCs w:val="21"/>
              </w:rPr>
            </w:pPr>
            <w:r>
              <w:rPr>
                <w:sz w:val="21"/>
                <w:szCs w:val="21"/>
              </w:rPr>
              <w:t>/</w:t>
            </w:r>
          </w:p>
        </w:tc>
        <w:tc>
          <w:tcPr>
            <w:tcW w:w="2318" w:type="dxa"/>
            <w:tcBorders>
              <w:tl2br w:val="nil"/>
              <w:tr2bl w:val="nil"/>
            </w:tcBorders>
            <w:vAlign w:val="top"/>
          </w:tcPr>
          <w:p w14:paraId="5E9C5DB8">
            <w:pPr>
              <w:pStyle w:val="21"/>
              <w:spacing w:before="60" w:line="235" w:lineRule="auto"/>
              <w:ind w:left="1011"/>
              <w:rPr>
                <w:sz w:val="21"/>
                <w:szCs w:val="21"/>
              </w:rPr>
            </w:pPr>
            <w:r>
              <w:rPr>
                <w:spacing w:val="-2"/>
                <w:sz w:val="21"/>
                <w:szCs w:val="21"/>
              </w:rPr>
              <w:t>200</w:t>
            </w:r>
          </w:p>
        </w:tc>
      </w:tr>
      <w:tr w14:paraId="6911E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493" w:type="dxa"/>
            <w:tcBorders>
              <w:tl2br w:val="nil"/>
              <w:tr2bl w:val="nil"/>
            </w:tcBorders>
            <w:vAlign w:val="top"/>
          </w:tcPr>
          <w:p w14:paraId="51D71692">
            <w:pPr>
              <w:pStyle w:val="21"/>
              <w:spacing w:before="62" w:line="232" w:lineRule="auto"/>
              <w:ind w:left="201"/>
              <w:rPr>
                <w:sz w:val="21"/>
                <w:szCs w:val="21"/>
              </w:rPr>
            </w:pPr>
            <w:r>
              <w:rPr>
                <w:sz w:val="21"/>
                <w:szCs w:val="21"/>
              </w:rPr>
              <w:t>5</w:t>
            </w:r>
          </w:p>
        </w:tc>
        <w:tc>
          <w:tcPr>
            <w:tcW w:w="1984" w:type="dxa"/>
            <w:tcBorders>
              <w:tl2br w:val="nil"/>
              <w:tr2bl w:val="nil"/>
            </w:tcBorders>
            <w:vAlign w:val="top"/>
          </w:tcPr>
          <w:p w14:paraId="281828D6">
            <w:pPr>
              <w:pStyle w:val="21"/>
              <w:spacing w:before="62" w:line="215" w:lineRule="auto"/>
              <w:ind w:left="586"/>
              <w:rPr>
                <w:sz w:val="21"/>
                <w:szCs w:val="21"/>
              </w:rPr>
            </w:pPr>
            <w:r>
              <w:rPr>
                <w:spacing w:val="-4"/>
                <w:sz w:val="21"/>
                <w:szCs w:val="21"/>
              </w:rPr>
              <w:t>氮氧化物</w:t>
            </w:r>
          </w:p>
        </w:tc>
        <w:tc>
          <w:tcPr>
            <w:tcW w:w="1074" w:type="dxa"/>
            <w:tcBorders>
              <w:tl2br w:val="nil"/>
              <w:tr2bl w:val="nil"/>
            </w:tcBorders>
            <w:vAlign w:val="top"/>
          </w:tcPr>
          <w:p w14:paraId="39A778A8">
            <w:pPr>
              <w:pStyle w:val="21"/>
              <w:spacing w:before="62" w:line="220" w:lineRule="auto"/>
              <w:ind w:left="485"/>
              <w:rPr>
                <w:sz w:val="21"/>
                <w:szCs w:val="21"/>
              </w:rPr>
            </w:pPr>
            <w:r>
              <w:rPr>
                <w:sz w:val="21"/>
                <w:szCs w:val="21"/>
              </w:rPr>
              <w:t>/</w:t>
            </w:r>
          </w:p>
        </w:tc>
        <w:tc>
          <w:tcPr>
            <w:tcW w:w="1074" w:type="dxa"/>
            <w:tcBorders>
              <w:tl2br w:val="nil"/>
              <w:tr2bl w:val="nil"/>
            </w:tcBorders>
            <w:vAlign w:val="top"/>
          </w:tcPr>
          <w:p w14:paraId="2401831B">
            <w:pPr>
              <w:pStyle w:val="21"/>
              <w:spacing w:before="62" w:line="220" w:lineRule="auto"/>
              <w:ind w:left="485"/>
              <w:rPr>
                <w:sz w:val="21"/>
                <w:szCs w:val="21"/>
              </w:rPr>
            </w:pPr>
            <w:r>
              <w:rPr>
                <w:sz w:val="21"/>
                <w:szCs w:val="21"/>
              </w:rPr>
              <w:t>/</w:t>
            </w:r>
          </w:p>
        </w:tc>
        <w:tc>
          <w:tcPr>
            <w:tcW w:w="1336" w:type="dxa"/>
            <w:tcBorders>
              <w:tl2br w:val="nil"/>
              <w:tr2bl w:val="nil"/>
            </w:tcBorders>
            <w:vAlign w:val="top"/>
          </w:tcPr>
          <w:p w14:paraId="18B2FF41">
            <w:pPr>
              <w:pStyle w:val="21"/>
              <w:spacing w:before="62" w:line="220" w:lineRule="auto"/>
              <w:ind w:left="617"/>
              <w:rPr>
                <w:sz w:val="21"/>
                <w:szCs w:val="21"/>
              </w:rPr>
            </w:pPr>
            <w:r>
              <w:rPr>
                <w:sz w:val="21"/>
                <w:szCs w:val="21"/>
              </w:rPr>
              <w:t>/</w:t>
            </w:r>
          </w:p>
        </w:tc>
        <w:tc>
          <w:tcPr>
            <w:tcW w:w="2318" w:type="dxa"/>
            <w:tcBorders>
              <w:tl2br w:val="nil"/>
              <w:tr2bl w:val="nil"/>
            </w:tcBorders>
            <w:vAlign w:val="top"/>
          </w:tcPr>
          <w:p w14:paraId="7A9B585A">
            <w:pPr>
              <w:pStyle w:val="21"/>
              <w:spacing w:before="62" w:line="232" w:lineRule="auto"/>
              <w:ind w:left="1012"/>
              <w:rPr>
                <w:sz w:val="21"/>
                <w:szCs w:val="21"/>
              </w:rPr>
            </w:pPr>
            <w:r>
              <w:rPr>
                <w:spacing w:val="-4"/>
                <w:sz w:val="21"/>
                <w:szCs w:val="21"/>
              </w:rPr>
              <w:t>300</w:t>
            </w:r>
          </w:p>
        </w:tc>
      </w:tr>
    </w:tbl>
    <w:p w14:paraId="6316B39C">
      <w:pPr>
        <w:spacing w:line="360" w:lineRule="auto"/>
        <w:jc w:val="center"/>
        <w:rPr>
          <w:rFonts w:hint="eastAsia" w:ascii="Times New Roman" w:hAnsi="Times New Roman" w:eastAsia="宋体" w:cs="Times New Roman"/>
          <w:b w:val="0"/>
          <w:bCs w:val="0"/>
          <w:szCs w:val="24"/>
          <w:lang w:val="en-US" w:eastAsia="zh-CN"/>
        </w:rPr>
      </w:pPr>
      <w:r>
        <w:rPr>
          <w:rFonts w:hint="eastAsia" w:ascii="Times New Roman" w:hAnsi="Times New Roman" w:eastAsia="宋体" w:cs="Times New Roman"/>
          <w:b w:val="0"/>
          <w:bCs w:val="0"/>
          <w:szCs w:val="24"/>
          <w:lang w:val="en-US" w:eastAsia="zh-CN"/>
        </w:rPr>
        <w:t>表6-3《恶臭污染物排放标准》（GB14554-93）</w:t>
      </w:r>
    </w:p>
    <w:tbl>
      <w:tblPr>
        <w:tblStyle w:val="17"/>
        <w:tblW w:w="895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0"/>
        <w:gridCol w:w="2852"/>
        <w:gridCol w:w="1806"/>
        <w:gridCol w:w="2092"/>
        <w:gridCol w:w="883"/>
      </w:tblGrid>
      <w:tr w14:paraId="3427A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2" w:hRule="atLeast"/>
        </w:trPr>
        <w:tc>
          <w:tcPr>
            <w:tcW w:w="860" w:type="dxa"/>
            <w:vMerge w:val="restart"/>
            <w:tcBorders>
              <w:tl2br w:val="nil"/>
              <w:tr2bl w:val="nil"/>
            </w:tcBorders>
            <w:vAlign w:val="top"/>
          </w:tcPr>
          <w:p w14:paraId="473D2E7A">
            <w:pPr>
              <w:pStyle w:val="21"/>
              <w:spacing w:before="236" w:line="218" w:lineRule="auto"/>
              <w:ind w:left="274"/>
              <w:rPr>
                <w:sz w:val="21"/>
                <w:szCs w:val="21"/>
              </w:rPr>
            </w:pPr>
            <w:r>
              <w:rPr>
                <w:spacing w:val="-4"/>
                <w:sz w:val="21"/>
                <w:szCs w:val="21"/>
              </w:rPr>
              <w:t>序号</w:t>
            </w:r>
          </w:p>
        </w:tc>
        <w:tc>
          <w:tcPr>
            <w:tcW w:w="2852" w:type="dxa"/>
            <w:vMerge w:val="restart"/>
            <w:tcBorders>
              <w:tl2br w:val="nil"/>
              <w:tr2bl w:val="nil"/>
            </w:tcBorders>
            <w:vAlign w:val="top"/>
          </w:tcPr>
          <w:p w14:paraId="674D0519">
            <w:pPr>
              <w:pStyle w:val="21"/>
              <w:spacing w:before="97" w:line="242" w:lineRule="auto"/>
              <w:ind w:left="90" w:right="80" w:firstLine="1843"/>
              <w:rPr>
                <w:sz w:val="21"/>
                <w:szCs w:val="21"/>
              </w:rPr>
            </w:pPr>
            <w:r>
              <w:rPr>
                <w:spacing w:val="-4"/>
                <w:sz w:val="21"/>
                <w:szCs w:val="21"/>
              </w:rPr>
              <w:t>执行标准</w:t>
            </w:r>
            <w:r>
              <w:rPr>
                <w:spacing w:val="-5"/>
                <w:sz w:val="21"/>
                <w:szCs w:val="21"/>
              </w:rPr>
              <w:t>污染物</w:t>
            </w:r>
          </w:p>
        </w:tc>
        <w:tc>
          <w:tcPr>
            <w:tcW w:w="3898" w:type="dxa"/>
            <w:gridSpan w:val="2"/>
            <w:tcBorders>
              <w:tl2br w:val="nil"/>
              <w:tr2bl w:val="nil"/>
            </w:tcBorders>
            <w:vAlign w:val="top"/>
          </w:tcPr>
          <w:p w14:paraId="617B4343">
            <w:pPr>
              <w:pStyle w:val="21"/>
              <w:spacing w:before="49" w:line="237" w:lineRule="auto"/>
              <w:ind w:left="1454"/>
              <w:rPr>
                <w:sz w:val="21"/>
                <w:szCs w:val="21"/>
              </w:rPr>
            </w:pPr>
            <w:r>
              <w:rPr>
                <w:spacing w:val="-4"/>
                <w:sz w:val="21"/>
                <w:szCs w:val="21"/>
              </w:rPr>
              <w:t>GB14554-93</w:t>
            </w:r>
          </w:p>
        </w:tc>
        <w:tc>
          <w:tcPr>
            <w:tcW w:w="883" w:type="dxa"/>
            <w:vMerge w:val="restart"/>
            <w:tcBorders>
              <w:tl2br w:val="nil"/>
              <w:tr2bl w:val="nil"/>
            </w:tcBorders>
            <w:vAlign w:val="top"/>
          </w:tcPr>
          <w:p w14:paraId="0080959D">
            <w:pPr>
              <w:pStyle w:val="21"/>
              <w:spacing w:before="236" w:line="220" w:lineRule="auto"/>
              <w:ind w:left="197"/>
              <w:rPr>
                <w:sz w:val="21"/>
                <w:szCs w:val="21"/>
              </w:rPr>
            </w:pPr>
            <w:r>
              <w:rPr>
                <w:spacing w:val="-4"/>
                <w:sz w:val="21"/>
                <w:szCs w:val="21"/>
              </w:rPr>
              <w:t>备注</w:t>
            </w:r>
          </w:p>
        </w:tc>
      </w:tr>
      <w:tr w14:paraId="51708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860" w:type="dxa"/>
            <w:vMerge w:val="continue"/>
            <w:tcBorders>
              <w:tl2br w:val="nil"/>
              <w:tr2bl w:val="nil"/>
            </w:tcBorders>
            <w:vAlign w:val="top"/>
          </w:tcPr>
          <w:p w14:paraId="4F3050D7">
            <w:pPr>
              <w:rPr>
                <w:rFonts w:ascii="Arial"/>
                <w:sz w:val="21"/>
              </w:rPr>
            </w:pPr>
          </w:p>
        </w:tc>
        <w:tc>
          <w:tcPr>
            <w:tcW w:w="2852" w:type="dxa"/>
            <w:vMerge w:val="continue"/>
            <w:tcBorders>
              <w:tl2br w:val="nil"/>
              <w:tr2bl w:val="nil"/>
            </w:tcBorders>
            <w:vAlign w:val="top"/>
          </w:tcPr>
          <w:p w14:paraId="32083FD0">
            <w:pPr>
              <w:rPr>
                <w:rFonts w:ascii="Arial"/>
                <w:sz w:val="21"/>
              </w:rPr>
            </w:pPr>
          </w:p>
        </w:tc>
        <w:tc>
          <w:tcPr>
            <w:tcW w:w="1806" w:type="dxa"/>
            <w:tcBorders>
              <w:tl2br w:val="nil"/>
              <w:tr2bl w:val="nil"/>
            </w:tcBorders>
            <w:vAlign w:val="top"/>
          </w:tcPr>
          <w:p w14:paraId="70AD3CAE">
            <w:pPr>
              <w:pStyle w:val="21"/>
              <w:spacing w:before="78" w:line="218" w:lineRule="auto"/>
              <w:ind w:left="289"/>
              <w:rPr>
                <w:sz w:val="21"/>
                <w:szCs w:val="21"/>
              </w:rPr>
            </w:pPr>
            <w:r>
              <w:rPr>
                <w:spacing w:val="-2"/>
                <w:sz w:val="21"/>
                <w:szCs w:val="21"/>
              </w:rPr>
              <w:t>排气筒高度,m</w:t>
            </w:r>
          </w:p>
        </w:tc>
        <w:tc>
          <w:tcPr>
            <w:tcW w:w="2092" w:type="dxa"/>
            <w:tcBorders>
              <w:tl2br w:val="nil"/>
              <w:tr2bl w:val="nil"/>
            </w:tcBorders>
            <w:vAlign w:val="top"/>
          </w:tcPr>
          <w:p w14:paraId="02F354EE">
            <w:pPr>
              <w:pStyle w:val="21"/>
              <w:spacing w:before="77" w:line="211" w:lineRule="auto"/>
              <w:ind w:left="443"/>
              <w:rPr>
                <w:sz w:val="21"/>
                <w:szCs w:val="21"/>
              </w:rPr>
            </w:pPr>
            <w:r>
              <w:rPr>
                <w:spacing w:val="-2"/>
                <w:sz w:val="21"/>
                <w:szCs w:val="21"/>
              </w:rPr>
              <w:t>排放量，kg/h</w:t>
            </w:r>
          </w:p>
        </w:tc>
        <w:tc>
          <w:tcPr>
            <w:tcW w:w="883" w:type="dxa"/>
            <w:vMerge w:val="continue"/>
            <w:tcBorders>
              <w:tl2br w:val="nil"/>
              <w:tr2bl w:val="nil"/>
            </w:tcBorders>
            <w:vAlign w:val="top"/>
          </w:tcPr>
          <w:p w14:paraId="609590C0">
            <w:pPr>
              <w:rPr>
                <w:rFonts w:ascii="Arial"/>
                <w:sz w:val="21"/>
              </w:rPr>
            </w:pPr>
          </w:p>
        </w:tc>
      </w:tr>
      <w:tr w14:paraId="4C036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0" w:type="dxa"/>
            <w:tcBorders>
              <w:tl2br w:val="nil"/>
              <w:tr2bl w:val="nil"/>
            </w:tcBorders>
            <w:vAlign w:val="top"/>
          </w:tcPr>
          <w:p w14:paraId="1F0F588B">
            <w:pPr>
              <w:pStyle w:val="21"/>
              <w:spacing w:before="65" w:line="237" w:lineRule="auto"/>
              <w:ind w:left="441"/>
              <w:rPr>
                <w:sz w:val="21"/>
                <w:szCs w:val="21"/>
              </w:rPr>
            </w:pPr>
            <w:r>
              <w:rPr>
                <w:sz w:val="21"/>
                <w:szCs w:val="21"/>
              </w:rPr>
              <w:t>1</w:t>
            </w:r>
          </w:p>
        </w:tc>
        <w:tc>
          <w:tcPr>
            <w:tcW w:w="2852" w:type="dxa"/>
            <w:tcBorders>
              <w:tl2br w:val="nil"/>
              <w:tr2bl w:val="nil"/>
            </w:tcBorders>
            <w:vAlign w:val="top"/>
          </w:tcPr>
          <w:p w14:paraId="36A08FCE">
            <w:pPr>
              <w:pStyle w:val="21"/>
              <w:spacing w:before="65" w:line="221" w:lineRule="auto"/>
              <w:ind w:left="1332"/>
              <w:rPr>
                <w:sz w:val="21"/>
                <w:szCs w:val="21"/>
              </w:rPr>
            </w:pPr>
            <w:r>
              <w:rPr>
                <w:sz w:val="21"/>
                <w:szCs w:val="21"/>
              </w:rPr>
              <w:t>氨</w:t>
            </w:r>
          </w:p>
        </w:tc>
        <w:tc>
          <w:tcPr>
            <w:tcW w:w="1806" w:type="dxa"/>
            <w:tcBorders>
              <w:tl2br w:val="nil"/>
              <w:tr2bl w:val="nil"/>
            </w:tcBorders>
            <w:vAlign w:val="top"/>
          </w:tcPr>
          <w:p w14:paraId="445D2753">
            <w:pPr>
              <w:pStyle w:val="21"/>
              <w:spacing w:before="65" w:line="237" w:lineRule="auto"/>
              <w:ind w:left="824"/>
              <w:rPr>
                <w:sz w:val="21"/>
                <w:szCs w:val="21"/>
              </w:rPr>
            </w:pPr>
            <w:r>
              <w:rPr>
                <w:spacing w:val="-6"/>
                <w:sz w:val="21"/>
                <w:szCs w:val="21"/>
              </w:rPr>
              <w:t>15</w:t>
            </w:r>
          </w:p>
        </w:tc>
        <w:tc>
          <w:tcPr>
            <w:tcW w:w="2092" w:type="dxa"/>
            <w:tcBorders>
              <w:tl2br w:val="nil"/>
              <w:tr2bl w:val="nil"/>
            </w:tcBorders>
            <w:vAlign w:val="top"/>
          </w:tcPr>
          <w:p w14:paraId="27AE7E49">
            <w:pPr>
              <w:pStyle w:val="21"/>
              <w:spacing w:before="65" w:line="236" w:lineRule="auto"/>
              <w:ind w:left="861"/>
              <w:rPr>
                <w:sz w:val="21"/>
                <w:szCs w:val="21"/>
              </w:rPr>
            </w:pPr>
            <w:r>
              <w:rPr>
                <w:spacing w:val="-2"/>
                <w:sz w:val="21"/>
                <w:szCs w:val="21"/>
              </w:rPr>
              <w:t>0.33</w:t>
            </w:r>
          </w:p>
        </w:tc>
        <w:tc>
          <w:tcPr>
            <w:tcW w:w="883" w:type="dxa"/>
            <w:tcBorders>
              <w:tl2br w:val="nil"/>
              <w:tr2bl w:val="nil"/>
            </w:tcBorders>
            <w:vAlign w:val="top"/>
          </w:tcPr>
          <w:p w14:paraId="1651936E">
            <w:pPr>
              <w:rPr>
                <w:rFonts w:ascii="Arial"/>
                <w:sz w:val="21"/>
              </w:rPr>
            </w:pPr>
          </w:p>
        </w:tc>
      </w:tr>
      <w:tr w14:paraId="145E6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60" w:type="dxa"/>
            <w:tcBorders>
              <w:tl2br w:val="nil"/>
              <w:tr2bl w:val="nil"/>
            </w:tcBorders>
            <w:vAlign w:val="top"/>
          </w:tcPr>
          <w:p w14:paraId="2FE90C82">
            <w:pPr>
              <w:pStyle w:val="21"/>
              <w:spacing w:before="64" w:line="236" w:lineRule="auto"/>
              <w:ind w:left="428"/>
              <w:rPr>
                <w:sz w:val="21"/>
                <w:szCs w:val="21"/>
              </w:rPr>
            </w:pPr>
            <w:r>
              <w:rPr>
                <w:sz w:val="21"/>
                <w:szCs w:val="21"/>
              </w:rPr>
              <w:t>2</w:t>
            </w:r>
          </w:p>
        </w:tc>
        <w:tc>
          <w:tcPr>
            <w:tcW w:w="2852" w:type="dxa"/>
            <w:tcBorders>
              <w:tl2br w:val="nil"/>
              <w:tr2bl w:val="nil"/>
            </w:tcBorders>
            <w:vAlign w:val="top"/>
          </w:tcPr>
          <w:p w14:paraId="1B51FCA8">
            <w:pPr>
              <w:pStyle w:val="21"/>
              <w:spacing w:before="64" w:line="218" w:lineRule="auto"/>
              <w:ind w:left="1114"/>
              <w:rPr>
                <w:sz w:val="21"/>
                <w:szCs w:val="21"/>
              </w:rPr>
            </w:pPr>
            <w:r>
              <w:rPr>
                <w:spacing w:val="-3"/>
                <w:sz w:val="21"/>
                <w:szCs w:val="21"/>
              </w:rPr>
              <w:t>硫化氢</w:t>
            </w:r>
          </w:p>
        </w:tc>
        <w:tc>
          <w:tcPr>
            <w:tcW w:w="1806" w:type="dxa"/>
            <w:tcBorders>
              <w:tl2br w:val="nil"/>
              <w:tr2bl w:val="nil"/>
            </w:tcBorders>
            <w:vAlign w:val="top"/>
          </w:tcPr>
          <w:p w14:paraId="08D9A742">
            <w:pPr>
              <w:pStyle w:val="21"/>
              <w:spacing w:before="64" w:line="236" w:lineRule="auto"/>
              <w:ind w:left="824"/>
              <w:rPr>
                <w:sz w:val="21"/>
                <w:szCs w:val="21"/>
              </w:rPr>
            </w:pPr>
            <w:r>
              <w:rPr>
                <w:spacing w:val="-6"/>
                <w:sz w:val="21"/>
                <w:szCs w:val="21"/>
              </w:rPr>
              <w:t>15</w:t>
            </w:r>
          </w:p>
        </w:tc>
        <w:tc>
          <w:tcPr>
            <w:tcW w:w="2092" w:type="dxa"/>
            <w:tcBorders>
              <w:tl2br w:val="nil"/>
              <w:tr2bl w:val="nil"/>
            </w:tcBorders>
            <w:vAlign w:val="top"/>
          </w:tcPr>
          <w:p w14:paraId="59A3C668">
            <w:pPr>
              <w:pStyle w:val="21"/>
              <w:spacing w:before="64" w:line="236" w:lineRule="auto"/>
              <w:ind w:left="910"/>
              <w:rPr>
                <w:sz w:val="21"/>
                <w:szCs w:val="21"/>
              </w:rPr>
            </w:pPr>
            <w:r>
              <w:rPr>
                <w:spacing w:val="-2"/>
                <w:sz w:val="21"/>
                <w:szCs w:val="21"/>
              </w:rPr>
              <w:t>4.9</w:t>
            </w:r>
          </w:p>
        </w:tc>
        <w:tc>
          <w:tcPr>
            <w:tcW w:w="883" w:type="dxa"/>
            <w:tcBorders>
              <w:tl2br w:val="nil"/>
              <w:tr2bl w:val="nil"/>
            </w:tcBorders>
            <w:vAlign w:val="top"/>
          </w:tcPr>
          <w:p w14:paraId="160DEA29">
            <w:pPr>
              <w:rPr>
                <w:rFonts w:ascii="Arial"/>
                <w:sz w:val="21"/>
              </w:rPr>
            </w:pPr>
          </w:p>
        </w:tc>
      </w:tr>
      <w:tr w14:paraId="7AA10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60" w:type="dxa"/>
            <w:tcBorders>
              <w:tl2br w:val="nil"/>
              <w:tr2bl w:val="nil"/>
            </w:tcBorders>
            <w:vAlign w:val="top"/>
          </w:tcPr>
          <w:p w14:paraId="28AD217F">
            <w:pPr>
              <w:pStyle w:val="21"/>
              <w:spacing w:before="67" w:line="235" w:lineRule="auto"/>
              <w:ind w:left="430"/>
              <w:rPr>
                <w:sz w:val="21"/>
                <w:szCs w:val="21"/>
              </w:rPr>
            </w:pPr>
            <w:r>
              <w:rPr>
                <w:sz w:val="21"/>
                <w:szCs w:val="21"/>
              </w:rPr>
              <w:t>3</w:t>
            </w:r>
          </w:p>
        </w:tc>
        <w:tc>
          <w:tcPr>
            <w:tcW w:w="2852" w:type="dxa"/>
            <w:tcBorders>
              <w:tl2br w:val="nil"/>
              <w:tr2bl w:val="nil"/>
            </w:tcBorders>
            <w:vAlign w:val="top"/>
          </w:tcPr>
          <w:p w14:paraId="444748E0">
            <w:pPr>
              <w:pStyle w:val="21"/>
              <w:spacing w:before="66" w:line="219" w:lineRule="auto"/>
              <w:ind w:left="1014"/>
              <w:rPr>
                <w:sz w:val="21"/>
                <w:szCs w:val="21"/>
              </w:rPr>
            </w:pPr>
            <w:r>
              <w:rPr>
                <w:spacing w:val="-4"/>
                <w:sz w:val="21"/>
                <w:szCs w:val="21"/>
              </w:rPr>
              <w:t>臭气浓度</w:t>
            </w:r>
          </w:p>
        </w:tc>
        <w:tc>
          <w:tcPr>
            <w:tcW w:w="1806" w:type="dxa"/>
            <w:tcBorders>
              <w:tl2br w:val="nil"/>
              <w:tr2bl w:val="nil"/>
            </w:tcBorders>
            <w:vAlign w:val="top"/>
          </w:tcPr>
          <w:p w14:paraId="252CD838">
            <w:pPr>
              <w:pStyle w:val="21"/>
              <w:spacing w:before="67" w:line="235" w:lineRule="auto"/>
              <w:ind w:left="824"/>
              <w:rPr>
                <w:sz w:val="21"/>
                <w:szCs w:val="21"/>
              </w:rPr>
            </w:pPr>
            <w:r>
              <w:rPr>
                <w:spacing w:val="-6"/>
                <w:sz w:val="21"/>
                <w:szCs w:val="21"/>
              </w:rPr>
              <w:t>15</w:t>
            </w:r>
          </w:p>
        </w:tc>
        <w:tc>
          <w:tcPr>
            <w:tcW w:w="2092" w:type="dxa"/>
            <w:tcBorders>
              <w:tl2br w:val="nil"/>
              <w:tr2bl w:val="nil"/>
            </w:tcBorders>
            <w:vAlign w:val="top"/>
          </w:tcPr>
          <w:p w14:paraId="22B9072B">
            <w:pPr>
              <w:pStyle w:val="21"/>
              <w:spacing w:before="67" w:line="220" w:lineRule="auto"/>
              <w:ind w:left="335"/>
              <w:rPr>
                <w:sz w:val="21"/>
                <w:szCs w:val="21"/>
              </w:rPr>
            </w:pPr>
            <w:r>
              <w:rPr>
                <w:spacing w:val="-3"/>
                <w:sz w:val="21"/>
                <w:szCs w:val="21"/>
              </w:rPr>
              <w:t>2000（无量纲）</w:t>
            </w:r>
          </w:p>
        </w:tc>
        <w:tc>
          <w:tcPr>
            <w:tcW w:w="883" w:type="dxa"/>
            <w:tcBorders>
              <w:tl2br w:val="nil"/>
              <w:tr2bl w:val="nil"/>
            </w:tcBorders>
            <w:vAlign w:val="top"/>
          </w:tcPr>
          <w:p w14:paraId="30EECD1D">
            <w:pPr>
              <w:rPr>
                <w:rFonts w:ascii="Arial"/>
                <w:sz w:val="21"/>
              </w:rPr>
            </w:pPr>
          </w:p>
        </w:tc>
      </w:tr>
    </w:tbl>
    <w:p w14:paraId="45F77DDE">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颗粒物、二氧化硫、氮氧化物厂界无组织排放执行《大气污染物综合排放标准》（GB16297-1996）表2新污染源大气污染物排放限值，非甲烷总烃无组织排放执行《工业涂装工序大气污染物排放标准》（DB33/2146-2018）表6企业边界大气污染物浓度限值，恶臭污染物厂界无组织排放执行《恶臭污染物排放标准》（GB14554-93）表1恶臭污染物排放标准值，具体见表6-4。</w:t>
      </w:r>
    </w:p>
    <w:p w14:paraId="7A368A93">
      <w:pPr>
        <w:spacing w:line="360" w:lineRule="auto"/>
        <w:jc w:val="center"/>
        <w:rPr>
          <w:rFonts w:hint="default" w:ascii="Times New Roman" w:hAnsi="Times New Roman" w:eastAsia="宋体" w:cs="Times New Roman"/>
          <w:b w:val="0"/>
          <w:bCs w:val="0"/>
          <w:szCs w:val="24"/>
          <w:lang w:val="en-US" w:eastAsia="zh-CN"/>
        </w:rPr>
      </w:pPr>
      <w:r>
        <w:rPr>
          <w:rFonts w:hint="eastAsia" w:ascii="Times New Roman" w:hAnsi="Times New Roman" w:eastAsia="宋体" w:cs="Times New Roman"/>
          <w:b w:val="0"/>
          <w:bCs w:val="0"/>
          <w:szCs w:val="24"/>
          <w:lang w:val="en-US" w:eastAsia="zh-CN"/>
        </w:rPr>
        <w:t>表6-4厂界无组织排放标准</w:t>
      </w:r>
    </w:p>
    <w:tbl>
      <w:tblPr>
        <w:tblStyle w:val="17"/>
        <w:tblW w:w="849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1994"/>
        <w:gridCol w:w="1389"/>
        <w:gridCol w:w="679"/>
        <w:gridCol w:w="1329"/>
        <w:gridCol w:w="1646"/>
      </w:tblGrid>
      <w:tr w14:paraId="2387C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456" w:type="dxa"/>
            <w:vMerge w:val="restart"/>
            <w:tcBorders>
              <w:tl2br w:val="nil"/>
              <w:tr2bl w:val="nil"/>
            </w:tcBorders>
            <w:vAlign w:val="top"/>
          </w:tcPr>
          <w:p w14:paraId="6329E1C7">
            <w:pPr>
              <w:pStyle w:val="21"/>
              <w:spacing w:before="136" w:line="217" w:lineRule="auto"/>
              <w:ind w:left="492"/>
              <w:rPr>
                <w:sz w:val="21"/>
                <w:szCs w:val="21"/>
              </w:rPr>
            </w:pPr>
            <w:r>
              <w:rPr>
                <w:spacing w:val="-3"/>
                <w:sz w:val="21"/>
                <w:szCs w:val="21"/>
              </w:rPr>
              <w:t>执行标准</w:t>
            </w:r>
          </w:p>
          <w:p w14:paraId="4982D269">
            <w:pPr>
              <w:pStyle w:val="21"/>
              <w:spacing w:before="297" w:line="217" w:lineRule="auto"/>
              <w:ind w:left="219"/>
              <w:rPr>
                <w:sz w:val="21"/>
                <w:szCs w:val="21"/>
              </w:rPr>
            </w:pPr>
            <w:r>
              <w:rPr>
                <w:spacing w:val="-5"/>
                <w:sz w:val="21"/>
                <w:szCs w:val="21"/>
              </w:rPr>
              <w:t>污染物</w:t>
            </w:r>
          </w:p>
        </w:tc>
        <w:tc>
          <w:tcPr>
            <w:tcW w:w="3383" w:type="dxa"/>
            <w:gridSpan w:val="2"/>
            <w:tcBorders>
              <w:tl2br w:val="nil"/>
              <w:tr2bl w:val="nil"/>
            </w:tcBorders>
            <w:vAlign w:val="top"/>
          </w:tcPr>
          <w:p w14:paraId="1124BD13">
            <w:pPr>
              <w:pStyle w:val="21"/>
              <w:spacing w:before="58" w:line="229" w:lineRule="auto"/>
              <w:ind w:left="1040"/>
              <w:rPr>
                <w:sz w:val="21"/>
                <w:szCs w:val="21"/>
              </w:rPr>
            </w:pPr>
            <w:r>
              <w:rPr>
                <w:spacing w:val="-1"/>
                <w:sz w:val="21"/>
                <w:szCs w:val="21"/>
              </w:rPr>
              <w:t>GB16297-1996</w:t>
            </w:r>
          </w:p>
        </w:tc>
        <w:tc>
          <w:tcPr>
            <w:tcW w:w="2008" w:type="dxa"/>
            <w:gridSpan w:val="2"/>
            <w:tcBorders>
              <w:tl2br w:val="nil"/>
              <w:tr2bl w:val="nil"/>
            </w:tcBorders>
            <w:vAlign w:val="top"/>
          </w:tcPr>
          <w:p w14:paraId="0E5781A5">
            <w:pPr>
              <w:pStyle w:val="21"/>
              <w:spacing w:before="58" w:line="222" w:lineRule="auto"/>
              <w:ind w:left="275"/>
              <w:rPr>
                <w:sz w:val="21"/>
                <w:szCs w:val="21"/>
              </w:rPr>
            </w:pPr>
            <w:r>
              <w:rPr>
                <w:spacing w:val="-4"/>
                <w:sz w:val="21"/>
                <w:szCs w:val="21"/>
              </w:rPr>
              <w:t>DB33/2146-2018</w:t>
            </w:r>
          </w:p>
        </w:tc>
        <w:tc>
          <w:tcPr>
            <w:tcW w:w="1646" w:type="dxa"/>
            <w:tcBorders>
              <w:tl2br w:val="nil"/>
              <w:tr2bl w:val="nil"/>
            </w:tcBorders>
            <w:vAlign w:val="top"/>
          </w:tcPr>
          <w:p w14:paraId="53E88BAD">
            <w:pPr>
              <w:pStyle w:val="21"/>
              <w:spacing w:before="58" w:line="229" w:lineRule="auto"/>
              <w:ind w:left="231"/>
              <w:rPr>
                <w:sz w:val="21"/>
                <w:szCs w:val="21"/>
              </w:rPr>
            </w:pPr>
            <w:r>
              <w:rPr>
                <w:spacing w:val="-1"/>
                <w:sz w:val="21"/>
                <w:szCs w:val="21"/>
              </w:rPr>
              <w:t>GB14554-93</w:t>
            </w:r>
          </w:p>
        </w:tc>
      </w:tr>
      <w:tr w14:paraId="4687A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56" w:type="dxa"/>
            <w:vMerge w:val="continue"/>
            <w:tcBorders>
              <w:tl2br w:val="nil"/>
              <w:tr2bl w:val="nil"/>
            </w:tcBorders>
            <w:vAlign w:val="top"/>
          </w:tcPr>
          <w:p w14:paraId="0B2E6B5D">
            <w:pPr>
              <w:rPr>
                <w:rFonts w:ascii="Arial"/>
                <w:sz w:val="21"/>
              </w:rPr>
            </w:pPr>
          </w:p>
        </w:tc>
        <w:tc>
          <w:tcPr>
            <w:tcW w:w="3383" w:type="dxa"/>
            <w:gridSpan w:val="2"/>
            <w:tcBorders>
              <w:tl2br w:val="nil"/>
              <w:tr2bl w:val="nil"/>
            </w:tcBorders>
            <w:vAlign w:val="top"/>
          </w:tcPr>
          <w:p w14:paraId="0733C377">
            <w:pPr>
              <w:pStyle w:val="21"/>
              <w:spacing w:before="69" w:line="218" w:lineRule="auto"/>
              <w:ind w:left="527"/>
              <w:rPr>
                <w:sz w:val="21"/>
                <w:szCs w:val="21"/>
              </w:rPr>
            </w:pPr>
            <w:r>
              <w:rPr>
                <w:spacing w:val="-2"/>
                <w:sz w:val="21"/>
                <w:szCs w:val="21"/>
              </w:rPr>
              <w:t>无组织排放监控浓度限值</w:t>
            </w:r>
          </w:p>
        </w:tc>
        <w:tc>
          <w:tcPr>
            <w:tcW w:w="679" w:type="dxa"/>
            <w:vMerge w:val="restart"/>
            <w:tcBorders>
              <w:tl2br w:val="nil"/>
              <w:tr2bl w:val="nil"/>
            </w:tcBorders>
            <w:vAlign w:val="top"/>
          </w:tcPr>
          <w:p w14:paraId="04F51A7D">
            <w:pPr>
              <w:pStyle w:val="21"/>
              <w:spacing w:before="107" w:line="220" w:lineRule="auto"/>
              <w:ind w:left="117"/>
              <w:rPr>
                <w:sz w:val="21"/>
                <w:szCs w:val="21"/>
              </w:rPr>
            </w:pPr>
            <w:r>
              <w:rPr>
                <w:spacing w:val="-4"/>
                <w:sz w:val="21"/>
                <w:szCs w:val="21"/>
              </w:rPr>
              <w:t>适用</w:t>
            </w:r>
          </w:p>
          <w:p w14:paraId="2CA7411A">
            <w:pPr>
              <w:pStyle w:val="21"/>
              <w:spacing w:before="22" w:line="218" w:lineRule="auto"/>
              <w:ind w:left="120"/>
              <w:rPr>
                <w:sz w:val="21"/>
                <w:szCs w:val="21"/>
              </w:rPr>
            </w:pPr>
            <w:r>
              <w:rPr>
                <w:spacing w:val="-5"/>
                <w:sz w:val="21"/>
                <w:szCs w:val="21"/>
              </w:rPr>
              <w:t>条件</w:t>
            </w:r>
          </w:p>
        </w:tc>
        <w:tc>
          <w:tcPr>
            <w:tcW w:w="1329" w:type="dxa"/>
            <w:vMerge w:val="restart"/>
            <w:tcBorders>
              <w:tl2br w:val="nil"/>
              <w:tr2bl w:val="nil"/>
            </w:tcBorders>
            <w:vAlign w:val="top"/>
          </w:tcPr>
          <w:p w14:paraId="32FF7FB2">
            <w:pPr>
              <w:pStyle w:val="21"/>
              <w:spacing w:before="107" w:line="218" w:lineRule="auto"/>
              <w:ind w:left="130"/>
              <w:rPr>
                <w:sz w:val="21"/>
                <w:szCs w:val="21"/>
              </w:rPr>
            </w:pPr>
            <w:r>
              <w:rPr>
                <w:spacing w:val="-10"/>
                <w:sz w:val="21"/>
                <w:szCs w:val="21"/>
              </w:rPr>
              <w:t>浓度限值，</w:t>
            </w:r>
          </w:p>
          <w:p w14:paraId="65E119FC">
            <w:pPr>
              <w:pStyle w:val="21"/>
              <w:spacing w:line="232" w:lineRule="auto"/>
              <w:ind w:left="399"/>
              <w:rPr>
                <w:sz w:val="11"/>
                <w:szCs w:val="11"/>
              </w:rPr>
            </w:pPr>
            <w:r>
              <w:rPr>
                <w:sz w:val="21"/>
                <w:szCs w:val="21"/>
              </w:rPr>
              <w:t>mg/m</w:t>
            </w:r>
            <w:r>
              <w:rPr>
                <w:position w:val="10"/>
                <w:sz w:val="11"/>
                <w:szCs w:val="11"/>
              </w:rPr>
              <w:t>3</w:t>
            </w:r>
          </w:p>
        </w:tc>
        <w:tc>
          <w:tcPr>
            <w:tcW w:w="1646" w:type="dxa"/>
            <w:tcBorders>
              <w:tl2br w:val="nil"/>
              <w:tr2bl w:val="nil"/>
            </w:tcBorders>
            <w:vAlign w:val="top"/>
          </w:tcPr>
          <w:p w14:paraId="39609877">
            <w:pPr>
              <w:pStyle w:val="21"/>
              <w:spacing w:before="69" w:line="220" w:lineRule="auto"/>
              <w:ind w:left="563"/>
              <w:rPr>
                <w:sz w:val="21"/>
                <w:szCs w:val="21"/>
              </w:rPr>
            </w:pPr>
            <w:r>
              <w:rPr>
                <w:spacing w:val="-6"/>
                <w:sz w:val="21"/>
                <w:szCs w:val="21"/>
              </w:rPr>
              <w:t>二级</w:t>
            </w:r>
          </w:p>
        </w:tc>
      </w:tr>
      <w:tr w14:paraId="6BF8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56" w:type="dxa"/>
            <w:vMerge w:val="continue"/>
            <w:tcBorders>
              <w:tl2br w:val="nil"/>
              <w:tr2bl w:val="nil"/>
            </w:tcBorders>
            <w:vAlign w:val="top"/>
          </w:tcPr>
          <w:p w14:paraId="57960951">
            <w:pPr>
              <w:rPr>
                <w:rFonts w:ascii="Arial"/>
                <w:sz w:val="21"/>
              </w:rPr>
            </w:pPr>
          </w:p>
        </w:tc>
        <w:tc>
          <w:tcPr>
            <w:tcW w:w="1994" w:type="dxa"/>
            <w:tcBorders>
              <w:tl2br w:val="nil"/>
              <w:tr2bl w:val="nil"/>
            </w:tcBorders>
            <w:vAlign w:val="top"/>
          </w:tcPr>
          <w:p w14:paraId="555D2150">
            <w:pPr>
              <w:pStyle w:val="21"/>
              <w:spacing w:before="70" w:line="219" w:lineRule="auto"/>
              <w:ind w:left="674"/>
              <w:rPr>
                <w:sz w:val="21"/>
                <w:szCs w:val="21"/>
              </w:rPr>
            </w:pPr>
            <w:r>
              <w:rPr>
                <w:spacing w:val="-5"/>
                <w:sz w:val="21"/>
                <w:szCs w:val="21"/>
              </w:rPr>
              <w:t>监控点</w:t>
            </w:r>
          </w:p>
        </w:tc>
        <w:tc>
          <w:tcPr>
            <w:tcW w:w="1389" w:type="dxa"/>
            <w:tcBorders>
              <w:tl2br w:val="nil"/>
              <w:tr2bl w:val="nil"/>
            </w:tcBorders>
            <w:vAlign w:val="top"/>
          </w:tcPr>
          <w:p w14:paraId="0E7A66F1">
            <w:pPr>
              <w:pStyle w:val="21"/>
              <w:spacing w:before="46" w:line="232" w:lineRule="auto"/>
              <w:ind w:left="135"/>
              <w:rPr>
                <w:sz w:val="11"/>
                <w:szCs w:val="11"/>
              </w:rPr>
            </w:pPr>
            <w:r>
              <w:rPr>
                <w:spacing w:val="-3"/>
                <w:sz w:val="21"/>
                <w:szCs w:val="21"/>
              </w:rPr>
              <w:t>浓度，mg/m</w:t>
            </w:r>
            <w:r>
              <w:rPr>
                <w:spacing w:val="-3"/>
                <w:position w:val="10"/>
                <w:sz w:val="11"/>
                <w:szCs w:val="11"/>
              </w:rPr>
              <w:t>3</w:t>
            </w:r>
          </w:p>
        </w:tc>
        <w:tc>
          <w:tcPr>
            <w:tcW w:w="679" w:type="dxa"/>
            <w:vMerge w:val="continue"/>
            <w:tcBorders>
              <w:tl2br w:val="nil"/>
              <w:tr2bl w:val="nil"/>
            </w:tcBorders>
            <w:vAlign w:val="top"/>
          </w:tcPr>
          <w:p w14:paraId="27A70A00">
            <w:pPr>
              <w:rPr>
                <w:rFonts w:ascii="Arial"/>
                <w:sz w:val="21"/>
              </w:rPr>
            </w:pPr>
          </w:p>
        </w:tc>
        <w:tc>
          <w:tcPr>
            <w:tcW w:w="1329" w:type="dxa"/>
            <w:vMerge w:val="continue"/>
            <w:tcBorders>
              <w:tl2br w:val="nil"/>
              <w:tr2bl w:val="nil"/>
            </w:tcBorders>
            <w:vAlign w:val="top"/>
          </w:tcPr>
          <w:p w14:paraId="0F9E293A">
            <w:pPr>
              <w:rPr>
                <w:rFonts w:ascii="Arial"/>
                <w:sz w:val="21"/>
              </w:rPr>
            </w:pPr>
          </w:p>
        </w:tc>
        <w:tc>
          <w:tcPr>
            <w:tcW w:w="1646" w:type="dxa"/>
            <w:tcBorders>
              <w:tl2br w:val="nil"/>
              <w:tr2bl w:val="nil"/>
            </w:tcBorders>
            <w:vAlign w:val="top"/>
          </w:tcPr>
          <w:p w14:paraId="0A2369D7">
            <w:pPr>
              <w:pStyle w:val="21"/>
              <w:spacing w:before="70" w:line="218" w:lineRule="auto"/>
              <w:ind w:left="346"/>
              <w:rPr>
                <w:sz w:val="21"/>
                <w:szCs w:val="21"/>
              </w:rPr>
            </w:pPr>
            <w:r>
              <w:rPr>
                <w:spacing w:val="-3"/>
                <w:sz w:val="21"/>
                <w:szCs w:val="21"/>
              </w:rPr>
              <w:t>新改扩建</w:t>
            </w:r>
          </w:p>
        </w:tc>
      </w:tr>
      <w:tr w14:paraId="42888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0C12DF5E">
            <w:pPr>
              <w:pStyle w:val="21"/>
              <w:spacing w:before="71" w:line="217" w:lineRule="auto"/>
              <w:ind w:left="459"/>
              <w:rPr>
                <w:sz w:val="21"/>
                <w:szCs w:val="21"/>
              </w:rPr>
            </w:pPr>
            <w:r>
              <w:rPr>
                <w:spacing w:val="-4"/>
                <w:sz w:val="21"/>
                <w:szCs w:val="21"/>
              </w:rPr>
              <w:t>颗粒物</w:t>
            </w:r>
          </w:p>
        </w:tc>
        <w:tc>
          <w:tcPr>
            <w:tcW w:w="1994" w:type="dxa"/>
            <w:vMerge w:val="restart"/>
            <w:tcBorders>
              <w:tl2br w:val="nil"/>
              <w:tr2bl w:val="nil"/>
            </w:tcBorders>
            <w:vAlign w:val="top"/>
          </w:tcPr>
          <w:p w14:paraId="2656B66B">
            <w:pPr>
              <w:spacing w:line="351" w:lineRule="auto"/>
              <w:rPr>
                <w:rFonts w:ascii="Arial"/>
                <w:sz w:val="21"/>
              </w:rPr>
            </w:pPr>
          </w:p>
          <w:p w14:paraId="5E85CCD2">
            <w:pPr>
              <w:pStyle w:val="21"/>
              <w:spacing w:before="68" w:line="218" w:lineRule="auto"/>
              <w:ind w:left="144"/>
              <w:rPr>
                <w:sz w:val="21"/>
                <w:szCs w:val="21"/>
              </w:rPr>
            </w:pPr>
            <w:r>
              <w:rPr>
                <w:spacing w:val="-2"/>
                <w:sz w:val="21"/>
                <w:szCs w:val="21"/>
              </w:rPr>
              <w:t>周界外浓度最高点</w:t>
            </w:r>
          </w:p>
        </w:tc>
        <w:tc>
          <w:tcPr>
            <w:tcW w:w="1389" w:type="dxa"/>
            <w:tcBorders>
              <w:tl2br w:val="nil"/>
              <w:tr2bl w:val="nil"/>
            </w:tcBorders>
            <w:vAlign w:val="top"/>
          </w:tcPr>
          <w:p w14:paraId="3B6F19E7">
            <w:pPr>
              <w:pStyle w:val="21"/>
              <w:spacing w:before="71" w:line="227" w:lineRule="auto"/>
              <w:ind w:left="536"/>
              <w:rPr>
                <w:sz w:val="21"/>
                <w:szCs w:val="21"/>
              </w:rPr>
            </w:pPr>
            <w:r>
              <w:rPr>
                <w:spacing w:val="-5"/>
                <w:sz w:val="21"/>
                <w:szCs w:val="21"/>
              </w:rPr>
              <w:t>1.0</w:t>
            </w:r>
          </w:p>
        </w:tc>
        <w:tc>
          <w:tcPr>
            <w:tcW w:w="679" w:type="dxa"/>
            <w:tcBorders>
              <w:tl2br w:val="nil"/>
              <w:tr2bl w:val="nil"/>
            </w:tcBorders>
            <w:vAlign w:val="top"/>
          </w:tcPr>
          <w:p w14:paraId="37CFB68C">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187457D0">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236A1B5F">
            <w:pPr>
              <w:pStyle w:val="21"/>
              <w:spacing w:before="71" w:line="222" w:lineRule="auto"/>
              <w:ind w:left="705"/>
              <w:rPr>
                <w:sz w:val="21"/>
                <w:szCs w:val="21"/>
              </w:rPr>
            </w:pPr>
            <w:r>
              <w:rPr>
                <w:sz w:val="21"/>
                <w:szCs w:val="21"/>
              </w:rPr>
              <w:t>/</w:t>
            </w:r>
          </w:p>
        </w:tc>
      </w:tr>
      <w:tr w14:paraId="26733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58CEBDB8">
            <w:pPr>
              <w:pStyle w:val="21"/>
              <w:spacing w:before="71" w:line="218" w:lineRule="auto"/>
              <w:ind w:left="359"/>
              <w:rPr>
                <w:sz w:val="21"/>
                <w:szCs w:val="21"/>
              </w:rPr>
            </w:pPr>
            <w:r>
              <w:rPr>
                <w:spacing w:val="-4"/>
                <w:sz w:val="21"/>
                <w:szCs w:val="21"/>
              </w:rPr>
              <w:t>二氧化硫</w:t>
            </w:r>
          </w:p>
        </w:tc>
        <w:tc>
          <w:tcPr>
            <w:tcW w:w="1994" w:type="dxa"/>
            <w:vMerge w:val="continue"/>
            <w:tcBorders>
              <w:tl2br w:val="nil"/>
              <w:tr2bl w:val="nil"/>
            </w:tcBorders>
            <w:vAlign w:val="top"/>
          </w:tcPr>
          <w:p w14:paraId="7E38319E">
            <w:pPr>
              <w:rPr>
                <w:rFonts w:ascii="Arial"/>
                <w:sz w:val="21"/>
              </w:rPr>
            </w:pPr>
          </w:p>
        </w:tc>
        <w:tc>
          <w:tcPr>
            <w:tcW w:w="1389" w:type="dxa"/>
            <w:tcBorders>
              <w:tl2br w:val="nil"/>
              <w:tr2bl w:val="nil"/>
            </w:tcBorders>
            <w:vAlign w:val="top"/>
          </w:tcPr>
          <w:p w14:paraId="4B878EF7">
            <w:pPr>
              <w:pStyle w:val="21"/>
              <w:spacing w:before="71" w:line="227" w:lineRule="auto"/>
              <w:ind w:left="470"/>
              <w:rPr>
                <w:sz w:val="21"/>
                <w:szCs w:val="21"/>
              </w:rPr>
            </w:pPr>
            <w:r>
              <w:rPr>
                <w:spacing w:val="-2"/>
                <w:sz w:val="21"/>
                <w:szCs w:val="21"/>
              </w:rPr>
              <w:t>0.40</w:t>
            </w:r>
          </w:p>
        </w:tc>
        <w:tc>
          <w:tcPr>
            <w:tcW w:w="679" w:type="dxa"/>
            <w:tcBorders>
              <w:tl2br w:val="nil"/>
              <w:tr2bl w:val="nil"/>
            </w:tcBorders>
            <w:vAlign w:val="top"/>
          </w:tcPr>
          <w:p w14:paraId="7003B9C5">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78933C30">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429D4A78">
            <w:pPr>
              <w:pStyle w:val="21"/>
              <w:spacing w:before="71" w:line="222" w:lineRule="auto"/>
              <w:ind w:left="705"/>
              <w:rPr>
                <w:sz w:val="21"/>
                <w:szCs w:val="21"/>
              </w:rPr>
            </w:pPr>
            <w:r>
              <w:rPr>
                <w:sz w:val="21"/>
                <w:szCs w:val="21"/>
              </w:rPr>
              <w:t>/</w:t>
            </w:r>
          </w:p>
        </w:tc>
      </w:tr>
      <w:tr w14:paraId="06D77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7D6C365D">
            <w:pPr>
              <w:pStyle w:val="21"/>
              <w:spacing w:before="71" w:line="217" w:lineRule="auto"/>
              <w:ind w:left="356"/>
              <w:rPr>
                <w:sz w:val="21"/>
                <w:szCs w:val="21"/>
              </w:rPr>
            </w:pPr>
            <w:r>
              <w:rPr>
                <w:spacing w:val="-4"/>
                <w:sz w:val="21"/>
                <w:szCs w:val="21"/>
              </w:rPr>
              <w:t>氮氧化物</w:t>
            </w:r>
          </w:p>
        </w:tc>
        <w:tc>
          <w:tcPr>
            <w:tcW w:w="1994" w:type="dxa"/>
            <w:vMerge w:val="continue"/>
            <w:tcBorders>
              <w:tl2br w:val="nil"/>
              <w:tr2bl w:val="nil"/>
            </w:tcBorders>
            <w:vAlign w:val="top"/>
          </w:tcPr>
          <w:p w14:paraId="732E9CDA">
            <w:pPr>
              <w:rPr>
                <w:rFonts w:ascii="Arial"/>
                <w:sz w:val="21"/>
              </w:rPr>
            </w:pPr>
          </w:p>
        </w:tc>
        <w:tc>
          <w:tcPr>
            <w:tcW w:w="1389" w:type="dxa"/>
            <w:tcBorders>
              <w:tl2br w:val="nil"/>
              <w:tr2bl w:val="nil"/>
            </w:tcBorders>
            <w:vAlign w:val="top"/>
          </w:tcPr>
          <w:p w14:paraId="05837929">
            <w:pPr>
              <w:pStyle w:val="21"/>
              <w:spacing w:before="71" w:line="227" w:lineRule="auto"/>
              <w:ind w:left="470"/>
              <w:rPr>
                <w:sz w:val="21"/>
                <w:szCs w:val="21"/>
              </w:rPr>
            </w:pPr>
            <w:r>
              <w:rPr>
                <w:spacing w:val="-2"/>
                <w:sz w:val="21"/>
                <w:szCs w:val="21"/>
              </w:rPr>
              <w:t>0.12</w:t>
            </w:r>
          </w:p>
        </w:tc>
        <w:tc>
          <w:tcPr>
            <w:tcW w:w="679" w:type="dxa"/>
            <w:tcBorders>
              <w:tl2br w:val="nil"/>
              <w:tr2bl w:val="nil"/>
            </w:tcBorders>
            <w:vAlign w:val="top"/>
          </w:tcPr>
          <w:p w14:paraId="682805F6">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4F935E31">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1A1361E7">
            <w:pPr>
              <w:pStyle w:val="21"/>
              <w:spacing w:before="71" w:line="222" w:lineRule="auto"/>
              <w:ind w:left="705"/>
              <w:rPr>
                <w:sz w:val="21"/>
                <w:szCs w:val="21"/>
              </w:rPr>
            </w:pPr>
            <w:r>
              <w:rPr>
                <w:sz w:val="21"/>
                <w:szCs w:val="21"/>
              </w:rPr>
              <w:t>/</w:t>
            </w:r>
          </w:p>
        </w:tc>
      </w:tr>
      <w:tr w14:paraId="48ADE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0B9011D6">
            <w:pPr>
              <w:pStyle w:val="21"/>
              <w:spacing w:before="71" w:line="218" w:lineRule="auto"/>
              <w:ind w:left="255"/>
              <w:rPr>
                <w:sz w:val="21"/>
                <w:szCs w:val="21"/>
              </w:rPr>
            </w:pPr>
            <w:r>
              <w:rPr>
                <w:spacing w:val="-4"/>
                <w:sz w:val="21"/>
                <w:szCs w:val="21"/>
              </w:rPr>
              <w:t>非甲烷总烃</w:t>
            </w:r>
          </w:p>
        </w:tc>
        <w:tc>
          <w:tcPr>
            <w:tcW w:w="1994" w:type="dxa"/>
            <w:tcBorders>
              <w:tl2br w:val="nil"/>
              <w:tr2bl w:val="nil"/>
            </w:tcBorders>
            <w:vAlign w:val="top"/>
          </w:tcPr>
          <w:p w14:paraId="3D30C3A9">
            <w:pPr>
              <w:pStyle w:val="21"/>
              <w:spacing w:before="71" w:line="222" w:lineRule="auto"/>
              <w:ind w:left="924"/>
              <w:rPr>
                <w:sz w:val="21"/>
                <w:szCs w:val="21"/>
              </w:rPr>
            </w:pPr>
            <w:r>
              <w:rPr>
                <w:sz w:val="21"/>
                <w:szCs w:val="21"/>
              </w:rPr>
              <w:t>/</w:t>
            </w:r>
          </w:p>
        </w:tc>
        <w:tc>
          <w:tcPr>
            <w:tcW w:w="1389" w:type="dxa"/>
            <w:tcBorders>
              <w:tl2br w:val="nil"/>
              <w:tr2bl w:val="nil"/>
            </w:tcBorders>
            <w:vAlign w:val="top"/>
          </w:tcPr>
          <w:p w14:paraId="52832D41">
            <w:pPr>
              <w:pStyle w:val="21"/>
              <w:spacing w:before="71" w:line="222" w:lineRule="auto"/>
              <w:ind w:left="624"/>
              <w:rPr>
                <w:sz w:val="21"/>
                <w:szCs w:val="21"/>
              </w:rPr>
            </w:pPr>
            <w:r>
              <w:rPr>
                <w:sz w:val="21"/>
                <w:szCs w:val="21"/>
              </w:rPr>
              <w:t>/</w:t>
            </w:r>
          </w:p>
        </w:tc>
        <w:tc>
          <w:tcPr>
            <w:tcW w:w="679" w:type="dxa"/>
            <w:tcBorders>
              <w:tl2br w:val="nil"/>
              <w:tr2bl w:val="nil"/>
            </w:tcBorders>
            <w:vAlign w:val="top"/>
          </w:tcPr>
          <w:p w14:paraId="12551B4D">
            <w:pPr>
              <w:pStyle w:val="21"/>
              <w:spacing w:before="71" w:line="218" w:lineRule="auto"/>
              <w:ind w:left="119"/>
              <w:rPr>
                <w:sz w:val="21"/>
                <w:szCs w:val="21"/>
              </w:rPr>
            </w:pPr>
            <w:r>
              <w:rPr>
                <w:spacing w:val="-4"/>
                <w:sz w:val="21"/>
                <w:szCs w:val="21"/>
              </w:rPr>
              <w:t>所有</w:t>
            </w:r>
          </w:p>
        </w:tc>
        <w:tc>
          <w:tcPr>
            <w:tcW w:w="1329" w:type="dxa"/>
            <w:tcBorders>
              <w:tl2br w:val="nil"/>
              <w:tr2bl w:val="nil"/>
            </w:tcBorders>
            <w:vAlign w:val="top"/>
          </w:tcPr>
          <w:p w14:paraId="713103A4">
            <w:pPr>
              <w:pStyle w:val="21"/>
              <w:spacing w:before="71" w:line="227" w:lineRule="auto"/>
              <w:ind w:left="484"/>
              <w:rPr>
                <w:sz w:val="21"/>
                <w:szCs w:val="21"/>
              </w:rPr>
            </w:pPr>
            <w:r>
              <w:rPr>
                <w:spacing w:val="-2"/>
                <w:sz w:val="21"/>
                <w:szCs w:val="21"/>
              </w:rPr>
              <w:t>4.0</w:t>
            </w:r>
          </w:p>
        </w:tc>
        <w:tc>
          <w:tcPr>
            <w:tcW w:w="1646" w:type="dxa"/>
            <w:tcBorders>
              <w:tl2br w:val="nil"/>
              <w:tr2bl w:val="nil"/>
            </w:tcBorders>
            <w:vAlign w:val="top"/>
          </w:tcPr>
          <w:p w14:paraId="40FB2661">
            <w:pPr>
              <w:pStyle w:val="21"/>
              <w:spacing w:before="71" w:line="222" w:lineRule="auto"/>
              <w:ind w:left="705"/>
              <w:rPr>
                <w:sz w:val="21"/>
                <w:szCs w:val="21"/>
              </w:rPr>
            </w:pPr>
            <w:r>
              <w:rPr>
                <w:sz w:val="21"/>
                <w:szCs w:val="21"/>
              </w:rPr>
              <w:t>/</w:t>
            </w:r>
          </w:p>
        </w:tc>
      </w:tr>
      <w:tr w14:paraId="6EF52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2C7406B8">
            <w:pPr>
              <w:pStyle w:val="21"/>
              <w:spacing w:before="71" w:line="221" w:lineRule="auto"/>
              <w:ind w:left="676"/>
              <w:rPr>
                <w:sz w:val="21"/>
                <w:szCs w:val="21"/>
              </w:rPr>
            </w:pPr>
            <w:r>
              <w:rPr>
                <w:sz w:val="21"/>
                <w:szCs w:val="21"/>
              </w:rPr>
              <w:t>氨</w:t>
            </w:r>
          </w:p>
        </w:tc>
        <w:tc>
          <w:tcPr>
            <w:tcW w:w="1994" w:type="dxa"/>
            <w:tcBorders>
              <w:tl2br w:val="nil"/>
              <w:tr2bl w:val="nil"/>
            </w:tcBorders>
            <w:vAlign w:val="top"/>
          </w:tcPr>
          <w:p w14:paraId="4EC18621">
            <w:pPr>
              <w:pStyle w:val="21"/>
              <w:spacing w:before="71" w:line="222" w:lineRule="auto"/>
              <w:ind w:left="924"/>
              <w:rPr>
                <w:sz w:val="21"/>
                <w:szCs w:val="21"/>
              </w:rPr>
            </w:pPr>
            <w:r>
              <w:rPr>
                <w:sz w:val="21"/>
                <w:szCs w:val="21"/>
              </w:rPr>
              <w:t>/</w:t>
            </w:r>
          </w:p>
        </w:tc>
        <w:tc>
          <w:tcPr>
            <w:tcW w:w="1389" w:type="dxa"/>
            <w:tcBorders>
              <w:tl2br w:val="nil"/>
              <w:tr2bl w:val="nil"/>
            </w:tcBorders>
            <w:vAlign w:val="top"/>
          </w:tcPr>
          <w:p w14:paraId="1FB5468E">
            <w:pPr>
              <w:pStyle w:val="21"/>
              <w:spacing w:before="71" w:line="222" w:lineRule="auto"/>
              <w:ind w:left="624"/>
              <w:rPr>
                <w:sz w:val="21"/>
                <w:szCs w:val="21"/>
              </w:rPr>
            </w:pPr>
            <w:r>
              <w:rPr>
                <w:sz w:val="21"/>
                <w:szCs w:val="21"/>
              </w:rPr>
              <w:t>/</w:t>
            </w:r>
          </w:p>
        </w:tc>
        <w:tc>
          <w:tcPr>
            <w:tcW w:w="679" w:type="dxa"/>
            <w:tcBorders>
              <w:tl2br w:val="nil"/>
              <w:tr2bl w:val="nil"/>
            </w:tcBorders>
            <w:vAlign w:val="top"/>
          </w:tcPr>
          <w:p w14:paraId="09E5E87C">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422BBBCA">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30C43261">
            <w:pPr>
              <w:pStyle w:val="21"/>
              <w:spacing w:before="47" w:line="232" w:lineRule="auto"/>
              <w:ind w:left="379"/>
              <w:rPr>
                <w:sz w:val="11"/>
                <w:szCs w:val="11"/>
              </w:rPr>
            </w:pPr>
            <w:r>
              <w:rPr>
                <w:spacing w:val="-3"/>
                <w:sz w:val="21"/>
                <w:szCs w:val="21"/>
              </w:rPr>
              <w:t>1.5mg/m</w:t>
            </w:r>
            <w:r>
              <w:rPr>
                <w:spacing w:val="-3"/>
                <w:position w:val="10"/>
                <w:sz w:val="11"/>
                <w:szCs w:val="11"/>
              </w:rPr>
              <w:t>3</w:t>
            </w:r>
          </w:p>
        </w:tc>
      </w:tr>
      <w:tr w14:paraId="0F1A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6" w:type="dxa"/>
            <w:tcBorders>
              <w:tl2br w:val="nil"/>
              <w:tr2bl w:val="nil"/>
            </w:tcBorders>
            <w:vAlign w:val="top"/>
          </w:tcPr>
          <w:p w14:paraId="5B696D7F">
            <w:pPr>
              <w:pStyle w:val="21"/>
              <w:spacing w:before="71" w:line="218" w:lineRule="auto"/>
              <w:ind w:left="458"/>
              <w:rPr>
                <w:sz w:val="21"/>
                <w:szCs w:val="21"/>
              </w:rPr>
            </w:pPr>
            <w:r>
              <w:rPr>
                <w:spacing w:val="-3"/>
                <w:sz w:val="21"/>
                <w:szCs w:val="21"/>
              </w:rPr>
              <w:t>硫化氢</w:t>
            </w:r>
          </w:p>
        </w:tc>
        <w:tc>
          <w:tcPr>
            <w:tcW w:w="1994" w:type="dxa"/>
            <w:tcBorders>
              <w:tl2br w:val="nil"/>
              <w:tr2bl w:val="nil"/>
            </w:tcBorders>
            <w:vAlign w:val="top"/>
          </w:tcPr>
          <w:p w14:paraId="625025DA">
            <w:pPr>
              <w:pStyle w:val="21"/>
              <w:spacing w:before="71" w:line="222" w:lineRule="auto"/>
              <w:ind w:left="924"/>
              <w:rPr>
                <w:sz w:val="21"/>
                <w:szCs w:val="21"/>
              </w:rPr>
            </w:pPr>
            <w:r>
              <w:rPr>
                <w:sz w:val="21"/>
                <w:szCs w:val="21"/>
              </w:rPr>
              <w:t>/</w:t>
            </w:r>
          </w:p>
        </w:tc>
        <w:tc>
          <w:tcPr>
            <w:tcW w:w="1389" w:type="dxa"/>
            <w:tcBorders>
              <w:tl2br w:val="nil"/>
              <w:tr2bl w:val="nil"/>
            </w:tcBorders>
            <w:vAlign w:val="top"/>
          </w:tcPr>
          <w:p w14:paraId="2249C290">
            <w:pPr>
              <w:pStyle w:val="21"/>
              <w:spacing w:before="71" w:line="222" w:lineRule="auto"/>
              <w:ind w:left="624"/>
              <w:rPr>
                <w:sz w:val="21"/>
                <w:szCs w:val="21"/>
              </w:rPr>
            </w:pPr>
            <w:r>
              <w:rPr>
                <w:sz w:val="21"/>
                <w:szCs w:val="21"/>
              </w:rPr>
              <w:t>/</w:t>
            </w:r>
          </w:p>
        </w:tc>
        <w:tc>
          <w:tcPr>
            <w:tcW w:w="679" w:type="dxa"/>
            <w:tcBorders>
              <w:tl2br w:val="nil"/>
              <w:tr2bl w:val="nil"/>
            </w:tcBorders>
            <w:vAlign w:val="top"/>
          </w:tcPr>
          <w:p w14:paraId="1C062C3B">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173E8518">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1FC2628D">
            <w:pPr>
              <w:pStyle w:val="21"/>
              <w:spacing w:before="47" w:line="232" w:lineRule="auto"/>
              <w:ind w:left="314"/>
              <w:rPr>
                <w:sz w:val="11"/>
                <w:szCs w:val="11"/>
              </w:rPr>
            </w:pPr>
            <w:r>
              <w:rPr>
                <w:spacing w:val="-1"/>
                <w:sz w:val="21"/>
                <w:szCs w:val="21"/>
              </w:rPr>
              <w:t>0.06mg/m</w:t>
            </w:r>
            <w:r>
              <w:rPr>
                <w:spacing w:val="-1"/>
                <w:position w:val="10"/>
                <w:sz w:val="11"/>
                <w:szCs w:val="11"/>
              </w:rPr>
              <w:t>3</w:t>
            </w:r>
          </w:p>
        </w:tc>
      </w:tr>
      <w:tr w14:paraId="19ABF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456" w:type="dxa"/>
            <w:tcBorders>
              <w:tl2br w:val="nil"/>
              <w:tr2bl w:val="nil"/>
            </w:tcBorders>
            <w:vAlign w:val="top"/>
          </w:tcPr>
          <w:p w14:paraId="38B5271E">
            <w:pPr>
              <w:pStyle w:val="21"/>
              <w:spacing w:before="71" w:line="219" w:lineRule="auto"/>
              <w:ind w:left="356"/>
              <w:rPr>
                <w:sz w:val="21"/>
                <w:szCs w:val="21"/>
              </w:rPr>
            </w:pPr>
            <w:r>
              <w:rPr>
                <w:spacing w:val="-4"/>
                <w:sz w:val="21"/>
                <w:szCs w:val="21"/>
              </w:rPr>
              <w:t>臭气浓度</w:t>
            </w:r>
          </w:p>
        </w:tc>
        <w:tc>
          <w:tcPr>
            <w:tcW w:w="1994" w:type="dxa"/>
            <w:tcBorders>
              <w:tl2br w:val="nil"/>
              <w:tr2bl w:val="nil"/>
            </w:tcBorders>
            <w:vAlign w:val="top"/>
          </w:tcPr>
          <w:p w14:paraId="4C5D2813">
            <w:pPr>
              <w:pStyle w:val="21"/>
              <w:spacing w:before="71" w:line="222" w:lineRule="auto"/>
              <w:ind w:left="924"/>
              <w:rPr>
                <w:sz w:val="21"/>
                <w:szCs w:val="21"/>
              </w:rPr>
            </w:pPr>
            <w:r>
              <w:rPr>
                <w:sz w:val="21"/>
                <w:szCs w:val="21"/>
              </w:rPr>
              <w:t>/</w:t>
            </w:r>
          </w:p>
        </w:tc>
        <w:tc>
          <w:tcPr>
            <w:tcW w:w="1389" w:type="dxa"/>
            <w:tcBorders>
              <w:tl2br w:val="nil"/>
              <w:tr2bl w:val="nil"/>
            </w:tcBorders>
            <w:vAlign w:val="top"/>
          </w:tcPr>
          <w:p w14:paraId="3B48724E">
            <w:pPr>
              <w:pStyle w:val="21"/>
              <w:spacing w:before="71" w:line="222" w:lineRule="auto"/>
              <w:ind w:left="624"/>
              <w:rPr>
                <w:sz w:val="21"/>
                <w:szCs w:val="21"/>
              </w:rPr>
            </w:pPr>
            <w:r>
              <w:rPr>
                <w:sz w:val="21"/>
                <w:szCs w:val="21"/>
              </w:rPr>
              <w:t>/</w:t>
            </w:r>
          </w:p>
        </w:tc>
        <w:tc>
          <w:tcPr>
            <w:tcW w:w="679" w:type="dxa"/>
            <w:tcBorders>
              <w:tl2br w:val="nil"/>
              <w:tr2bl w:val="nil"/>
            </w:tcBorders>
            <w:vAlign w:val="top"/>
          </w:tcPr>
          <w:p w14:paraId="4AE19D25">
            <w:pPr>
              <w:pStyle w:val="21"/>
              <w:spacing w:before="71" w:line="222" w:lineRule="auto"/>
              <w:ind w:left="267"/>
              <w:rPr>
                <w:sz w:val="21"/>
                <w:szCs w:val="21"/>
              </w:rPr>
            </w:pPr>
            <w:r>
              <w:rPr>
                <w:sz w:val="21"/>
                <w:szCs w:val="21"/>
              </w:rPr>
              <w:t>/</w:t>
            </w:r>
          </w:p>
        </w:tc>
        <w:tc>
          <w:tcPr>
            <w:tcW w:w="1329" w:type="dxa"/>
            <w:tcBorders>
              <w:tl2br w:val="nil"/>
              <w:tr2bl w:val="nil"/>
            </w:tcBorders>
            <w:vAlign w:val="top"/>
          </w:tcPr>
          <w:p w14:paraId="5A210055">
            <w:pPr>
              <w:pStyle w:val="21"/>
              <w:spacing w:before="71" w:line="222" w:lineRule="auto"/>
              <w:ind w:left="590"/>
              <w:rPr>
                <w:sz w:val="21"/>
                <w:szCs w:val="21"/>
              </w:rPr>
            </w:pPr>
            <w:r>
              <w:rPr>
                <w:sz w:val="21"/>
                <w:szCs w:val="21"/>
              </w:rPr>
              <w:t>/</w:t>
            </w:r>
          </w:p>
        </w:tc>
        <w:tc>
          <w:tcPr>
            <w:tcW w:w="1646" w:type="dxa"/>
            <w:tcBorders>
              <w:tl2br w:val="nil"/>
              <w:tr2bl w:val="nil"/>
            </w:tcBorders>
            <w:vAlign w:val="top"/>
          </w:tcPr>
          <w:p w14:paraId="026CDD25">
            <w:pPr>
              <w:pStyle w:val="21"/>
              <w:spacing w:before="72" w:line="220" w:lineRule="auto"/>
              <w:ind w:left="132"/>
              <w:rPr>
                <w:sz w:val="21"/>
                <w:szCs w:val="21"/>
              </w:rPr>
            </w:pPr>
            <w:r>
              <w:rPr>
                <w:spacing w:val="-3"/>
                <w:sz w:val="21"/>
                <w:szCs w:val="21"/>
              </w:rPr>
              <w:t>20（无量纲）</w:t>
            </w:r>
          </w:p>
        </w:tc>
      </w:tr>
    </w:tbl>
    <w:p w14:paraId="6D254DCE">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企业厂区内非甲烷总烃无组织排放标准从严执行《挥发性有机物无组织排放控制标准》（GB37822-2019）中表A.1厂区内VOCs无组织排放限值，具体见表6-5。</w:t>
      </w:r>
    </w:p>
    <w:p w14:paraId="20767A12">
      <w:pPr>
        <w:snapToGrid/>
        <w:spacing w:line="360" w:lineRule="auto"/>
        <w:jc w:val="center"/>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eastAsia="zh-CN"/>
        </w:rPr>
        <w:t>表</w:t>
      </w:r>
      <w:r>
        <w:rPr>
          <w:rFonts w:hint="eastAsia" w:ascii="Times New Roman" w:hAnsi="Times New Roman" w:eastAsia="宋体" w:cs="Times New Roman"/>
          <w:b w:val="0"/>
          <w:bCs w:val="0"/>
          <w:color w:val="auto"/>
          <w:szCs w:val="24"/>
          <w:lang w:val="en-US" w:eastAsia="zh-CN"/>
        </w:rPr>
        <w:t>6-5厂区内VOCs无组织排放限值</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71F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1B142BD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4E626BF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1ECD7C7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62960B4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53CB223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167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559F8D1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23F16BD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556FC6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474663B3">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0FF3CB9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5228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1CC8C282">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52738CE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1326EF3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20076B6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67A177AC">
            <w:pPr>
              <w:spacing w:line="240" w:lineRule="atLeast"/>
              <w:jc w:val="center"/>
              <w:rPr>
                <w:rFonts w:hint="eastAsia" w:ascii="宋体" w:hAnsi="宋体"/>
                <w:sz w:val="18"/>
                <w:szCs w:val="18"/>
              </w:rPr>
            </w:pPr>
          </w:p>
        </w:tc>
      </w:tr>
    </w:tbl>
    <w:p w14:paraId="117FBA0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08"/>
      <w:bookmarkEnd w:id="209"/>
      <w:bookmarkEnd w:id="210"/>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06"/>
      <w:r>
        <w:rPr>
          <w:rFonts w:hint="eastAsia" w:ascii="Times New Roman" w:hAnsi="Times New Roman" w:eastAsia="宋体" w:cs="Times New Roman"/>
          <w:sz w:val="24"/>
          <w:szCs w:val="24"/>
          <w:lang w:val="en-US" w:eastAsia="zh-CN"/>
        </w:rPr>
        <w:t>6-6。</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11" w:name="_Toc452738475"/>
      <w:r>
        <w:rPr>
          <w:rFonts w:hint="eastAsia" w:ascii="Times New Roman" w:hAnsi="Times New Roman" w:eastAsia="宋体" w:cs="Times New Roman"/>
          <w:sz w:val="24"/>
          <w:szCs w:val="24"/>
          <w:lang w:val="en-US" w:eastAsia="zh-CN"/>
        </w:rPr>
        <w:t>表6-6《工业企业厂界环境噪声排放标准》（GB12348-2008）</w:t>
      </w:r>
    </w:p>
    <w:tbl>
      <w:tblPr>
        <w:tblStyle w:val="13"/>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12" w:name="_Toc452738477"/>
            <w:r>
              <w:rPr>
                <w:rFonts w:hint="eastAsia" w:ascii="Times New Roman" w:hAnsi="Times New Roman" w:eastAsia="宋体" w:cs="Times New Roman"/>
                <w:sz w:val="24"/>
                <w:szCs w:val="24"/>
                <w:lang w:val="en-US" w:eastAsia="zh-CN"/>
              </w:rPr>
              <w:t>声环境功能区类别</w:t>
            </w:r>
            <w:bookmarkEnd w:id="212"/>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13" w:name="_Toc452738478"/>
            <w:r>
              <w:rPr>
                <w:rFonts w:hint="eastAsia" w:ascii="Times New Roman" w:hAnsi="Times New Roman" w:eastAsia="宋体" w:cs="Times New Roman"/>
                <w:sz w:val="24"/>
                <w:szCs w:val="24"/>
                <w:lang w:val="en-US" w:eastAsia="zh-CN"/>
              </w:rPr>
              <w:t>昼间</w:t>
            </w:r>
            <w:bookmarkEnd w:id="213"/>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14" w:name="_Toc452738480"/>
            <w:r>
              <w:rPr>
                <w:rFonts w:hint="eastAsia" w:ascii="Times New Roman" w:hAnsi="Times New Roman" w:eastAsia="宋体" w:cs="Times New Roman"/>
                <w:sz w:val="24"/>
                <w:szCs w:val="24"/>
                <w:lang w:val="en-US" w:eastAsia="zh-CN"/>
              </w:rPr>
              <w:t>2类</w:t>
            </w:r>
            <w:bookmarkEnd w:id="214"/>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15" w:name="_Toc452738481"/>
            <w:r>
              <w:rPr>
                <w:rFonts w:hint="eastAsia" w:ascii="Times New Roman" w:hAnsi="Times New Roman" w:eastAsia="宋体" w:cs="Times New Roman"/>
                <w:sz w:val="24"/>
                <w:szCs w:val="24"/>
                <w:lang w:val="en-US" w:eastAsia="zh-CN"/>
              </w:rPr>
              <w:t>60</w:t>
            </w:r>
            <w:bookmarkEnd w:id="215"/>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11"/>
    </w:tbl>
    <w:p w14:paraId="7CF4FE16">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16" w:name="_Toc1037"/>
      <w:bookmarkStart w:id="217" w:name="_Toc477533735"/>
      <w:bookmarkStart w:id="218" w:name="_Toc452738483"/>
      <w:bookmarkStart w:id="219" w:name="_Toc452744476"/>
      <w:bookmarkStart w:id="220" w:name="_Toc5180"/>
      <w:r>
        <w:rPr>
          <w:rFonts w:hint="eastAsia" w:ascii="Times New Roman" w:hAnsi="Times New Roman" w:eastAsia="宋体" w:cs="Times New Roman"/>
          <w:b/>
          <w:bCs w:val="0"/>
          <w:sz w:val="24"/>
          <w:szCs w:val="24"/>
          <w:lang w:val="en-US" w:eastAsia="zh-CN"/>
        </w:rPr>
        <w:t>6.4固废</w:t>
      </w:r>
      <w:bookmarkEnd w:id="216"/>
      <w:bookmarkEnd w:id="217"/>
      <w:bookmarkEnd w:id="218"/>
      <w:bookmarkEnd w:id="219"/>
      <w:bookmarkEnd w:id="220"/>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21" w:name="_Toc31863"/>
      <w:r>
        <w:rPr>
          <w:rFonts w:hint="eastAsia" w:ascii="Times New Roman" w:hAnsi="Times New Roman" w:eastAsia="宋体" w:cs="Times New Roman"/>
          <w:b/>
          <w:bCs w:val="0"/>
          <w:sz w:val="24"/>
          <w:szCs w:val="24"/>
          <w:lang w:val="en-US" w:eastAsia="zh-CN"/>
        </w:rPr>
        <w:t>6.</w:t>
      </w:r>
      <w:bookmarkEnd w:id="207"/>
      <w:bookmarkStart w:id="222"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21"/>
      <w:bookmarkEnd w:id="222"/>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表6-7</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3"/>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0.3054</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2200</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top"/>
          </w:tcPr>
          <w:p w14:paraId="70D5CF5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0.122</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0.088</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2200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095" w:type="dxa"/>
            <w:vAlign w:val="top"/>
          </w:tcPr>
          <w:p w14:paraId="2F8402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0.006</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04</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2200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56</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0.0375</w:t>
            </w:r>
          </w:p>
        </w:tc>
        <w:tc>
          <w:tcPr>
            <w:tcW w:w="4150" w:type="dxa"/>
            <w:vAlign w:val="center"/>
          </w:tcPr>
          <w:p w14:paraId="0C4485A2">
            <w:pPr>
              <w:ind w:firstLine="840" w:firstLineChars="400"/>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0.025</w:t>
            </w:r>
            <w:r>
              <w:rPr>
                <w:rFonts w:hint="default" w:ascii="Calibri" w:hAnsi="Calibri" w:eastAsia="宋体" w:cs="Calibri"/>
                <w:color w:val="auto"/>
                <w:sz w:val="21"/>
                <w:szCs w:val="21"/>
                <w:vertAlign w:val="superscript"/>
                <w:lang w:val="en-US" w:eastAsia="zh-CN"/>
              </w:rPr>
              <w:t>①</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1500=0.0375</w:t>
            </w:r>
          </w:p>
        </w:tc>
      </w:tr>
      <w:tr w14:paraId="49EA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3247382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烟粉尘</w:t>
            </w:r>
          </w:p>
        </w:tc>
        <w:tc>
          <w:tcPr>
            <w:tcW w:w="1095" w:type="dxa"/>
            <w:vAlign w:val="center"/>
          </w:tcPr>
          <w:p w14:paraId="2F7137D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1.454</w:t>
            </w:r>
          </w:p>
        </w:tc>
        <w:tc>
          <w:tcPr>
            <w:tcW w:w="1440" w:type="dxa"/>
            <w:vAlign w:val="center"/>
          </w:tcPr>
          <w:p w14:paraId="6B327B2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0.0435</w:t>
            </w:r>
          </w:p>
        </w:tc>
        <w:tc>
          <w:tcPr>
            <w:tcW w:w="4150" w:type="dxa"/>
            <w:vAlign w:val="center"/>
          </w:tcPr>
          <w:p w14:paraId="31772D32">
            <w:pPr>
              <w:ind w:firstLine="210" w:firstLineChars="1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0.029</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1500=0.0435</w:t>
            </w:r>
          </w:p>
        </w:tc>
      </w:tr>
      <w:tr w14:paraId="7FC9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657ABA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1095" w:type="dxa"/>
            <w:vAlign w:val="center"/>
          </w:tcPr>
          <w:p w14:paraId="2A591D2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0.011</w:t>
            </w:r>
          </w:p>
        </w:tc>
        <w:tc>
          <w:tcPr>
            <w:tcW w:w="1440" w:type="dxa"/>
            <w:vAlign w:val="center"/>
          </w:tcPr>
          <w:p w14:paraId="2740DCB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低于检测限</w:t>
            </w:r>
          </w:p>
        </w:tc>
        <w:tc>
          <w:tcPr>
            <w:tcW w:w="4150" w:type="dxa"/>
            <w:vAlign w:val="center"/>
          </w:tcPr>
          <w:p w14:paraId="48F49F78">
            <w:pPr>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26C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2D9827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2</w:t>
            </w:r>
          </w:p>
        </w:tc>
        <w:tc>
          <w:tcPr>
            <w:tcW w:w="1095" w:type="dxa"/>
            <w:vAlign w:val="center"/>
          </w:tcPr>
          <w:p w14:paraId="2C44102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0.049</w:t>
            </w:r>
          </w:p>
        </w:tc>
        <w:tc>
          <w:tcPr>
            <w:tcW w:w="1440" w:type="dxa"/>
            <w:vAlign w:val="center"/>
          </w:tcPr>
          <w:p w14:paraId="226C22E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低于检测限</w:t>
            </w:r>
          </w:p>
        </w:tc>
        <w:tc>
          <w:tcPr>
            <w:tcW w:w="4150" w:type="dxa"/>
            <w:vAlign w:val="center"/>
          </w:tcPr>
          <w:p w14:paraId="0710FA1A">
            <w:pPr>
              <w:ind w:firstLine="210" w:firstLineChars="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35BBB21D">
      <w:pPr>
        <w:pStyle w:val="5"/>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4194C3D3">
      <w:pPr>
        <w:pStyle w:val="5"/>
        <w:rPr>
          <w:rFonts w:hint="default"/>
          <w:lang w:val="en-US" w:eastAsia="zh-CN"/>
        </w:rPr>
      </w:pPr>
    </w:p>
    <w:p w14:paraId="31CD029B">
      <w:pPr>
        <w:pStyle w:val="8"/>
        <w:rPr>
          <w:rFonts w:hint="default" w:asciiTheme="minorHAnsi" w:hAnsiTheme="minorHAnsi" w:eastAsiaTheme="minorEastAsia" w:cstheme="minorBidi"/>
          <w:b/>
          <w:kern w:val="2"/>
          <w:sz w:val="24"/>
          <w:szCs w:val="24"/>
          <w:lang w:val="en-US" w:eastAsia="zh-CN" w:bidi="ar-SA"/>
        </w:rPr>
      </w:pPr>
    </w:p>
    <w:p w14:paraId="66008529">
      <w:pPr>
        <w:pStyle w:val="8"/>
        <w:rPr>
          <w:rFonts w:hint="default" w:asciiTheme="minorHAnsi" w:hAnsiTheme="minorHAnsi" w:eastAsiaTheme="minorEastAsia" w:cstheme="minorBidi"/>
          <w:b/>
          <w:kern w:val="2"/>
          <w:sz w:val="24"/>
          <w:szCs w:val="24"/>
          <w:lang w:val="en-US" w:eastAsia="zh-CN" w:bidi="ar-SA"/>
        </w:rPr>
      </w:pPr>
    </w:p>
    <w:p w14:paraId="2667A42D">
      <w:pPr>
        <w:pStyle w:val="8"/>
        <w:rPr>
          <w:rFonts w:hint="default" w:asciiTheme="minorHAnsi" w:hAnsiTheme="minorHAnsi" w:eastAsiaTheme="minorEastAsia" w:cstheme="minorBidi"/>
          <w:b/>
          <w:kern w:val="2"/>
          <w:sz w:val="24"/>
          <w:szCs w:val="24"/>
          <w:lang w:val="en-US" w:eastAsia="zh-CN" w:bidi="ar-SA"/>
        </w:rPr>
      </w:pPr>
    </w:p>
    <w:p w14:paraId="3324C54C">
      <w:pPr>
        <w:pStyle w:val="8"/>
        <w:rPr>
          <w:rFonts w:hint="default" w:asciiTheme="minorHAnsi" w:hAnsiTheme="minorHAnsi" w:eastAsiaTheme="minorEastAsia" w:cstheme="minorBidi"/>
          <w:b/>
          <w:kern w:val="2"/>
          <w:sz w:val="24"/>
          <w:szCs w:val="24"/>
          <w:lang w:val="en-US" w:eastAsia="zh-CN" w:bidi="ar-SA"/>
        </w:rPr>
      </w:pPr>
    </w:p>
    <w:p w14:paraId="78A666AE">
      <w:pPr>
        <w:pStyle w:val="8"/>
        <w:rPr>
          <w:rFonts w:hint="default" w:asciiTheme="minorHAnsi" w:hAnsiTheme="minorHAnsi" w:eastAsiaTheme="minorEastAsia" w:cstheme="minorBidi"/>
          <w:b/>
          <w:kern w:val="2"/>
          <w:sz w:val="24"/>
          <w:szCs w:val="24"/>
          <w:lang w:val="en-US" w:eastAsia="zh-CN" w:bidi="ar-SA"/>
        </w:rPr>
      </w:pPr>
    </w:p>
    <w:p w14:paraId="76B4EF69">
      <w:pPr>
        <w:pStyle w:val="8"/>
        <w:rPr>
          <w:rFonts w:hint="default" w:asciiTheme="minorHAnsi" w:hAnsiTheme="minorHAnsi" w:eastAsiaTheme="minorEastAsia" w:cstheme="minorBidi"/>
          <w:b/>
          <w:kern w:val="2"/>
          <w:sz w:val="24"/>
          <w:szCs w:val="24"/>
          <w:lang w:val="en-US" w:eastAsia="zh-CN" w:bidi="ar-SA"/>
        </w:rPr>
      </w:pPr>
    </w:p>
    <w:p w14:paraId="7B84F5ED">
      <w:pPr>
        <w:pStyle w:val="8"/>
        <w:rPr>
          <w:rFonts w:hint="default" w:asciiTheme="minorHAnsi" w:hAnsiTheme="minorHAnsi" w:eastAsiaTheme="minorEastAsia" w:cstheme="minorBidi"/>
          <w:b/>
          <w:kern w:val="2"/>
          <w:sz w:val="24"/>
          <w:szCs w:val="24"/>
          <w:lang w:val="en-US" w:eastAsia="zh-CN" w:bidi="ar-SA"/>
        </w:rPr>
      </w:pPr>
    </w:p>
    <w:p w14:paraId="5372BB05">
      <w:pPr>
        <w:pStyle w:val="8"/>
        <w:rPr>
          <w:rFonts w:hint="default" w:asciiTheme="minorHAnsi" w:hAnsiTheme="minorHAnsi" w:eastAsiaTheme="minorEastAsia" w:cstheme="minorBidi"/>
          <w:b/>
          <w:kern w:val="2"/>
          <w:sz w:val="24"/>
          <w:szCs w:val="24"/>
          <w:lang w:val="en-US" w:eastAsia="zh-CN" w:bidi="ar-SA"/>
        </w:rPr>
      </w:pPr>
    </w:p>
    <w:p w14:paraId="4608AC94">
      <w:pPr>
        <w:pStyle w:val="8"/>
        <w:rPr>
          <w:rFonts w:hint="default" w:asciiTheme="minorHAnsi" w:hAnsiTheme="minorHAnsi" w:eastAsiaTheme="minorEastAsia" w:cstheme="minorBidi"/>
          <w:b/>
          <w:kern w:val="2"/>
          <w:sz w:val="24"/>
          <w:szCs w:val="24"/>
          <w:lang w:val="en-US" w:eastAsia="zh-CN" w:bidi="ar-SA"/>
        </w:rPr>
      </w:pPr>
    </w:p>
    <w:p w14:paraId="02DA014A">
      <w:pPr>
        <w:pStyle w:val="8"/>
        <w:rPr>
          <w:rFonts w:hint="default" w:asciiTheme="minorHAnsi" w:hAnsiTheme="minorHAnsi" w:eastAsiaTheme="minorEastAsia" w:cstheme="minorBidi"/>
          <w:b/>
          <w:kern w:val="2"/>
          <w:sz w:val="24"/>
          <w:szCs w:val="24"/>
          <w:lang w:val="en-US" w:eastAsia="zh-CN" w:bidi="ar-SA"/>
        </w:rPr>
      </w:pPr>
    </w:p>
    <w:p w14:paraId="5795046B">
      <w:pPr>
        <w:pStyle w:val="8"/>
        <w:rPr>
          <w:rFonts w:hint="default" w:asciiTheme="minorHAnsi" w:hAnsiTheme="minorHAnsi" w:eastAsiaTheme="minorEastAsia" w:cstheme="minorBidi"/>
          <w:b/>
          <w:kern w:val="2"/>
          <w:sz w:val="24"/>
          <w:szCs w:val="24"/>
          <w:lang w:val="en-US" w:eastAsia="zh-CN" w:bidi="ar-SA"/>
        </w:rPr>
      </w:pPr>
    </w:p>
    <w:p w14:paraId="4C859B1B">
      <w:pPr>
        <w:pStyle w:val="8"/>
        <w:rPr>
          <w:rFonts w:hint="default" w:asciiTheme="minorHAnsi" w:hAnsiTheme="minorHAnsi" w:eastAsiaTheme="minorEastAsia" w:cstheme="minorBidi"/>
          <w:b/>
          <w:kern w:val="2"/>
          <w:sz w:val="24"/>
          <w:szCs w:val="24"/>
          <w:lang w:val="en-US" w:eastAsia="zh-CN" w:bidi="ar-SA"/>
        </w:rPr>
      </w:pPr>
    </w:p>
    <w:p w14:paraId="031B6172">
      <w:pPr>
        <w:pStyle w:val="8"/>
        <w:rPr>
          <w:rFonts w:hint="default" w:asciiTheme="minorHAnsi" w:hAnsiTheme="minorHAnsi" w:eastAsiaTheme="minorEastAsia" w:cstheme="minorBidi"/>
          <w:b/>
          <w:kern w:val="2"/>
          <w:sz w:val="24"/>
          <w:szCs w:val="24"/>
          <w:lang w:val="en-US" w:eastAsia="zh-CN" w:bidi="ar-SA"/>
        </w:rPr>
      </w:pPr>
    </w:p>
    <w:p w14:paraId="70226399">
      <w:pPr>
        <w:pStyle w:val="8"/>
        <w:rPr>
          <w:rFonts w:hint="default" w:asciiTheme="minorHAnsi" w:hAnsiTheme="minorHAnsi" w:eastAsiaTheme="minorEastAsia" w:cstheme="minorBidi"/>
          <w:b/>
          <w:kern w:val="2"/>
          <w:sz w:val="24"/>
          <w:szCs w:val="24"/>
          <w:lang w:val="en-US" w:eastAsia="zh-CN" w:bidi="ar-SA"/>
        </w:rPr>
      </w:pPr>
    </w:p>
    <w:p w14:paraId="4E7C61BD">
      <w:pPr>
        <w:pStyle w:val="8"/>
        <w:rPr>
          <w:rFonts w:hint="default" w:asciiTheme="minorHAnsi" w:hAnsiTheme="minorHAnsi" w:eastAsiaTheme="minorEastAsia" w:cstheme="minorBidi"/>
          <w:b/>
          <w:kern w:val="2"/>
          <w:sz w:val="24"/>
          <w:szCs w:val="24"/>
          <w:lang w:val="en-US" w:eastAsia="zh-CN" w:bidi="ar-SA"/>
        </w:rPr>
      </w:pPr>
    </w:p>
    <w:p w14:paraId="0DAB3E96">
      <w:pPr>
        <w:pStyle w:val="8"/>
        <w:rPr>
          <w:rFonts w:hint="default" w:asciiTheme="minorHAnsi" w:hAnsiTheme="minorHAnsi" w:eastAsiaTheme="minorEastAsia" w:cstheme="minorBidi"/>
          <w:b/>
          <w:kern w:val="2"/>
          <w:sz w:val="24"/>
          <w:szCs w:val="24"/>
          <w:lang w:val="en-US" w:eastAsia="zh-CN" w:bidi="ar-SA"/>
        </w:rPr>
      </w:pPr>
    </w:p>
    <w:p w14:paraId="10CDD033">
      <w:pPr>
        <w:pStyle w:val="8"/>
        <w:rPr>
          <w:rFonts w:hint="default" w:asciiTheme="minorHAnsi" w:hAnsiTheme="minorHAnsi" w:eastAsiaTheme="minorEastAsia" w:cstheme="minorBidi"/>
          <w:b/>
          <w:kern w:val="2"/>
          <w:sz w:val="24"/>
          <w:szCs w:val="24"/>
          <w:lang w:val="en-US" w:eastAsia="zh-CN" w:bidi="ar-SA"/>
        </w:rPr>
      </w:pPr>
    </w:p>
    <w:p w14:paraId="15153639">
      <w:pPr>
        <w:pStyle w:val="8"/>
        <w:rPr>
          <w:rFonts w:hint="default" w:asciiTheme="minorHAnsi" w:hAnsiTheme="minorHAnsi" w:eastAsiaTheme="minorEastAsia" w:cstheme="minorBidi"/>
          <w:b/>
          <w:kern w:val="2"/>
          <w:sz w:val="24"/>
          <w:szCs w:val="24"/>
          <w:lang w:val="en-US" w:eastAsia="zh-CN" w:bidi="ar-SA"/>
        </w:rPr>
      </w:pPr>
    </w:p>
    <w:p w14:paraId="2D4E6D67">
      <w:pPr>
        <w:pStyle w:val="8"/>
        <w:rPr>
          <w:rFonts w:hint="default" w:asciiTheme="minorHAnsi" w:hAnsiTheme="minorHAnsi" w:eastAsiaTheme="minorEastAsia" w:cstheme="minorBidi"/>
          <w:b/>
          <w:kern w:val="2"/>
          <w:sz w:val="24"/>
          <w:szCs w:val="24"/>
          <w:lang w:val="en-US" w:eastAsia="zh-CN" w:bidi="ar-SA"/>
        </w:rPr>
      </w:pPr>
    </w:p>
    <w:p w14:paraId="6E26027C">
      <w:pPr>
        <w:pStyle w:val="8"/>
        <w:rPr>
          <w:rFonts w:hint="default" w:asciiTheme="minorHAnsi" w:hAnsiTheme="minorHAnsi" w:eastAsiaTheme="minorEastAsia" w:cstheme="minorBidi"/>
          <w:b/>
          <w:kern w:val="2"/>
          <w:sz w:val="24"/>
          <w:szCs w:val="24"/>
          <w:lang w:val="en-US" w:eastAsia="zh-CN" w:bidi="ar-SA"/>
        </w:rPr>
      </w:pPr>
    </w:p>
    <w:p w14:paraId="6AE89094">
      <w:pPr>
        <w:pStyle w:val="8"/>
        <w:rPr>
          <w:rFonts w:hint="default" w:asciiTheme="minorHAnsi" w:hAnsiTheme="minorHAnsi" w:eastAsiaTheme="minorEastAsia" w:cstheme="minorBidi"/>
          <w:b/>
          <w:kern w:val="2"/>
          <w:sz w:val="24"/>
          <w:szCs w:val="24"/>
          <w:lang w:val="en-US" w:eastAsia="zh-CN" w:bidi="ar-SA"/>
        </w:rPr>
      </w:pPr>
    </w:p>
    <w:p w14:paraId="1BB33FF4">
      <w:pPr>
        <w:pStyle w:val="8"/>
        <w:rPr>
          <w:rFonts w:hint="default" w:asciiTheme="minorHAnsi" w:hAnsiTheme="minorHAnsi" w:eastAsiaTheme="minorEastAsia" w:cstheme="minorBidi"/>
          <w:b/>
          <w:kern w:val="2"/>
          <w:sz w:val="24"/>
          <w:szCs w:val="24"/>
          <w:lang w:val="en-US" w:eastAsia="zh-CN" w:bidi="ar-SA"/>
        </w:rPr>
      </w:pPr>
    </w:p>
    <w:p w14:paraId="2FC540E2">
      <w:pPr>
        <w:pStyle w:val="8"/>
        <w:rPr>
          <w:rFonts w:hint="default" w:asciiTheme="minorHAnsi" w:hAnsiTheme="minorHAnsi" w:eastAsiaTheme="minorEastAsia" w:cstheme="minorBidi"/>
          <w:b/>
          <w:kern w:val="2"/>
          <w:sz w:val="24"/>
          <w:szCs w:val="24"/>
          <w:lang w:val="en-US" w:eastAsia="zh-CN" w:bidi="ar-SA"/>
        </w:rPr>
      </w:pPr>
    </w:p>
    <w:p w14:paraId="758F9C5F">
      <w:pPr>
        <w:pStyle w:val="8"/>
        <w:rPr>
          <w:rFonts w:hint="default" w:asciiTheme="minorHAnsi" w:hAnsiTheme="minorHAnsi" w:eastAsiaTheme="minorEastAsia" w:cstheme="minorBidi"/>
          <w:b/>
          <w:kern w:val="2"/>
          <w:sz w:val="24"/>
          <w:szCs w:val="24"/>
          <w:lang w:val="en-US" w:eastAsia="zh-CN" w:bidi="ar-SA"/>
        </w:rPr>
      </w:pPr>
    </w:p>
    <w:p w14:paraId="5A46C314">
      <w:pPr>
        <w:pStyle w:val="8"/>
        <w:rPr>
          <w:rFonts w:hint="default" w:asciiTheme="minorHAnsi" w:hAnsiTheme="minorHAnsi" w:eastAsiaTheme="minorEastAsia" w:cstheme="minorBidi"/>
          <w:b/>
          <w:kern w:val="2"/>
          <w:sz w:val="24"/>
          <w:szCs w:val="24"/>
          <w:lang w:val="en-US" w:eastAsia="zh-CN" w:bidi="ar-SA"/>
        </w:rPr>
      </w:pPr>
    </w:p>
    <w:p w14:paraId="09049556">
      <w:pPr>
        <w:pStyle w:val="8"/>
        <w:rPr>
          <w:rFonts w:hint="default" w:asciiTheme="minorHAnsi" w:hAnsiTheme="minorHAnsi" w:eastAsiaTheme="minorEastAsia" w:cstheme="minorBidi"/>
          <w:b/>
          <w:kern w:val="2"/>
          <w:sz w:val="24"/>
          <w:szCs w:val="24"/>
          <w:lang w:val="en-US" w:eastAsia="zh-CN" w:bidi="ar-SA"/>
        </w:rPr>
      </w:pPr>
    </w:p>
    <w:p w14:paraId="066F6607">
      <w:pPr>
        <w:pStyle w:val="8"/>
        <w:rPr>
          <w:rFonts w:hint="default" w:asciiTheme="minorHAnsi" w:hAnsiTheme="minorHAnsi" w:eastAsiaTheme="minorEastAsia" w:cstheme="minorBidi"/>
          <w:b/>
          <w:kern w:val="2"/>
          <w:sz w:val="24"/>
          <w:szCs w:val="24"/>
          <w:lang w:val="en-US" w:eastAsia="zh-CN" w:bidi="ar-SA"/>
        </w:rPr>
      </w:pPr>
    </w:p>
    <w:p w14:paraId="5F64964D">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23" w:name="_Toc5022"/>
      <w:r>
        <w:rPr>
          <w:rFonts w:hint="default" w:ascii="Times New Roman" w:hAnsi="Times New Roman" w:eastAsia="宋体" w:cs="Times New Roman"/>
          <w:b/>
          <w:bCs w:val="0"/>
          <w:color w:val="auto"/>
          <w:sz w:val="30"/>
          <w:szCs w:val="30"/>
          <w:lang w:val="en-US" w:eastAsia="zh-CN"/>
        </w:rPr>
        <w:t>七、验收监测内容</w:t>
      </w:r>
      <w:bookmarkEnd w:id="223"/>
    </w:p>
    <w:p w14:paraId="58EA217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24" w:name="_Toc6528"/>
      <w:bookmarkStart w:id="225" w:name="_Toc16003"/>
      <w:bookmarkStart w:id="226" w:name="_Toc5200"/>
      <w:bookmarkStart w:id="227" w:name="_Toc13592"/>
      <w:bookmarkStart w:id="228" w:name="_Toc27317"/>
      <w:bookmarkStart w:id="229" w:name="_Toc24652"/>
      <w:bookmarkStart w:id="230" w:name="_Toc30816"/>
      <w:bookmarkStart w:id="231" w:name="_Toc25197"/>
      <w:bookmarkStart w:id="232" w:name="_Toc29425"/>
      <w:bookmarkStart w:id="233" w:name="_Toc28439"/>
      <w:bookmarkStart w:id="234" w:name="_Toc19210"/>
      <w:bookmarkStart w:id="235" w:name="_Toc26279"/>
      <w:bookmarkStart w:id="236" w:name="_Toc22336"/>
      <w:bookmarkStart w:id="237" w:name="_Toc656"/>
      <w:bookmarkStart w:id="238" w:name="_Toc16460"/>
      <w:bookmarkStart w:id="239" w:name="_Toc24036"/>
      <w:bookmarkStart w:id="240" w:name="_Toc28950"/>
      <w:bookmarkStart w:id="241" w:name="_Toc2760"/>
      <w:bookmarkStart w:id="242" w:name="_Toc8299"/>
      <w:bookmarkStart w:id="243" w:name="_Toc7735"/>
      <w:bookmarkStart w:id="244" w:name="_Toc17541"/>
      <w:bookmarkStart w:id="245" w:name="_Toc7919"/>
      <w:bookmarkStart w:id="246" w:name="_Toc9393"/>
      <w:bookmarkStart w:id="247" w:name="_Toc3927"/>
      <w:bookmarkStart w:id="248" w:name="_Toc27109"/>
      <w:bookmarkStart w:id="249" w:name="_Toc12916"/>
      <w:bookmarkStart w:id="250" w:name="_Toc30286"/>
      <w:bookmarkStart w:id="251" w:name="_Toc27821"/>
      <w:bookmarkStart w:id="252" w:name="_Toc10451"/>
      <w:bookmarkStart w:id="253" w:name="_Toc4742"/>
      <w:bookmarkStart w:id="254" w:name="_Toc1472"/>
      <w:bookmarkStart w:id="255" w:name="_Toc4951"/>
      <w:bookmarkStart w:id="256" w:name="_Toc27612"/>
      <w:bookmarkStart w:id="257" w:name="_Toc21242"/>
      <w:bookmarkStart w:id="258" w:name="_Toc1740"/>
      <w:bookmarkStart w:id="259" w:name="_Toc15150"/>
      <w:bookmarkStart w:id="260" w:name="_Toc17989"/>
      <w:bookmarkStart w:id="261" w:name="_Toc13471"/>
      <w:bookmarkStart w:id="262" w:name="_Toc13733"/>
      <w:bookmarkStart w:id="263" w:name="_Toc23340"/>
      <w:bookmarkStart w:id="264" w:name="_Toc25348"/>
      <w:bookmarkStart w:id="265" w:name="_Toc32155"/>
      <w:bookmarkStart w:id="266" w:name="_Toc29394"/>
      <w:bookmarkStart w:id="267" w:name="_Toc10537"/>
      <w:r>
        <w:rPr>
          <w:rFonts w:hint="default" w:ascii="Times New Roman" w:hAnsi="Times New Roman" w:eastAsia="宋体" w:cs="Times New Roman"/>
          <w:b w:val="0"/>
          <w:bCs/>
          <w:color w:val="auto"/>
          <w:sz w:val="28"/>
          <w:szCs w:val="28"/>
          <w:lang w:val="en-US" w:eastAsia="zh-CN"/>
        </w:rPr>
        <w:t>7.1验收监测内容和频次</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3"/>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411"/>
        <w:gridCol w:w="762"/>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266"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gridSpan w:val="2"/>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7月3日、7月4日</w:t>
            </w:r>
          </w:p>
        </w:tc>
        <w:tc>
          <w:tcPr>
            <w:tcW w:w="1266" w:type="dxa"/>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综合污水</w:t>
            </w:r>
          </w:p>
        </w:tc>
        <w:tc>
          <w:tcPr>
            <w:tcW w:w="1173" w:type="dxa"/>
            <w:gridSpan w:val="2"/>
            <w:vAlign w:val="center"/>
          </w:tcPr>
          <w:p w14:paraId="43B0F8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综合污水</w:t>
            </w:r>
          </w:p>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spacing w:val="-7"/>
                <w:sz w:val="21"/>
                <w:szCs w:val="21"/>
              </w:rPr>
              <w:t>pH、COD、NH</w:t>
            </w:r>
            <w:r>
              <w:rPr>
                <w:spacing w:val="-7"/>
                <w:sz w:val="11"/>
                <w:szCs w:val="11"/>
              </w:rPr>
              <w:t>3</w:t>
            </w:r>
            <w:r>
              <w:rPr>
                <w:spacing w:val="-7"/>
                <w:sz w:val="21"/>
                <w:szCs w:val="21"/>
              </w:rPr>
              <w:t>-N、SS、石</w:t>
            </w:r>
            <w:r>
              <w:rPr>
                <w:spacing w:val="-32"/>
                <w:sz w:val="21"/>
                <w:szCs w:val="21"/>
              </w:rPr>
              <w:t>油</w:t>
            </w:r>
            <w:r>
              <w:rPr>
                <w:spacing w:val="-3"/>
                <w:sz w:val="21"/>
                <w:szCs w:val="21"/>
              </w:rPr>
              <w:t>类、LAS</w:t>
            </w:r>
            <w:r>
              <w:rPr>
                <w:rFonts w:hint="eastAsia"/>
                <w:spacing w:val="-3"/>
                <w:sz w:val="21"/>
                <w:szCs w:val="21"/>
                <w:lang w:eastAsia="zh-CN"/>
              </w:rPr>
              <w:t>、</w:t>
            </w:r>
            <w:r>
              <w:rPr>
                <w:rFonts w:hint="eastAsia"/>
                <w:spacing w:val="-3"/>
                <w:sz w:val="21"/>
                <w:szCs w:val="21"/>
                <w:lang w:val="en-US" w:eastAsia="zh-CN"/>
              </w:rPr>
              <w:t>总氮</w:t>
            </w:r>
          </w:p>
        </w:tc>
        <w:tc>
          <w:tcPr>
            <w:tcW w:w="2248" w:type="dxa"/>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237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273E7C7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Align w:val="center"/>
          </w:tcPr>
          <w:p w14:paraId="4B8FAAD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gridSpan w:val="2"/>
            <w:vAlign w:val="center"/>
          </w:tcPr>
          <w:p w14:paraId="4A4F3D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2E62C2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噪声（昼间）</w:t>
            </w:r>
          </w:p>
        </w:tc>
        <w:tc>
          <w:tcPr>
            <w:tcW w:w="2248" w:type="dxa"/>
            <w:vAlign w:val="center"/>
          </w:tcPr>
          <w:p w14:paraId="626B49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3DA43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411" w:type="dxa"/>
            <w:vMerge w:val="restart"/>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固化废气</w:t>
            </w:r>
          </w:p>
        </w:tc>
        <w:tc>
          <w:tcPr>
            <w:tcW w:w="762" w:type="dxa"/>
            <w:vAlign w:val="center"/>
          </w:tcPr>
          <w:p w14:paraId="736F7B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Merge w:val="restart"/>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32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1784D0A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49B6F2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411" w:type="dxa"/>
            <w:vMerge w:val="continue"/>
            <w:vAlign w:val="center"/>
          </w:tcPr>
          <w:p w14:paraId="45FFE8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vAlign w:val="center"/>
          </w:tcPr>
          <w:p w14:paraId="3175E1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12B573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、臭气浓度</w:t>
            </w:r>
          </w:p>
        </w:tc>
        <w:tc>
          <w:tcPr>
            <w:tcW w:w="2248" w:type="dxa"/>
            <w:vMerge w:val="continue"/>
            <w:vAlign w:val="center"/>
          </w:tcPr>
          <w:p w14:paraId="0C58CDD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33AC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1266" w:type="dxa"/>
            <w:vMerge w:val="continue"/>
            <w:vAlign w:val="center"/>
          </w:tcPr>
          <w:p w14:paraId="4AA2430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5AFE5A9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07DE23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喷塑1出口</w:t>
            </w:r>
          </w:p>
        </w:tc>
        <w:tc>
          <w:tcPr>
            <w:tcW w:w="2720" w:type="dxa"/>
            <w:vAlign w:val="center"/>
          </w:tcPr>
          <w:p w14:paraId="4B5954B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48" w:type="dxa"/>
            <w:vMerge w:val="continue"/>
            <w:vAlign w:val="center"/>
          </w:tcPr>
          <w:p w14:paraId="252EC1C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7607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266" w:type="dxa"/>
            <w:vMerge w:val="continue"/>
            <w:vAlign w:val="center"/>
          </w:tcPr>
          <w:p w14:paraId="1CC8ADC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3557FC7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6CD2269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喷塑2出口</w:t>
            </w:r>
          </w:p>
        </w:tc>
        <w:tc>
          <w:tcPr>
            <w:tcW w:w="2720" w:type="dxa"/>
            <w:vAlign w:val="center"/>
          </w:tcPr>
          <w:p w14:paraId="21F8A75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48" w:type="dxa"/>
            <w:vMerge w:val="continue"/>
            <w:vAlign w:val="center"/>
          </w:tcPr>
          <w:p w14:paraId="1C0D9F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78D5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697A062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3918BBB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05E00C9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打磨出口</w:t>
            </w:r>
          </w:p>
        </w:tc>
        <w:tc>
          <w:tcPr>
            <w:tcW w:w="2720" w:type="dxa"/>
            <w:vAlign w:val="center"/>
          </w:tcPr>
          <w:p w14:paraId="53786D1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48" w:type="dxa"/>
            <w:vMerge w:val="continue"/>
            <w:vAlign w:val="center"/>
          </w:tcPr>
          <w:p w14:paraId="7098648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11535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非甲烷总烃、颗粒物SO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、臭气浓度、硫化氢、氨</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266" w:type="dxa"/>
            <w:vMerge w:val="continue"/>
            <w:vAlign w:val="center"/>
          </w:tcPr>
          <w:p w14:paraId="47704C7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gridSpan w:val="2"/>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4778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Align w:val="center"/>
          </w:tcPr>
          <w:p w14:paraId="75E22A6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8月19日、8月20日</w:t>
            </w:r>
          </w:p>
        </w:tc>
        <w:tc>
          <w:tcPr>
            <w:tcW w:w="1266" w:type="dxa"/>
            <w:vAlign w:val="center"/>
          </w:tcPr>
          <w:p w14:paraId="1F91AB4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173" w:type="dxa"/>
            <w:gridSpan w:val="2"/>
            <w:vAlign w:val="center"/>
          </w:tcPr>
          <w:p w14:paraId="301B011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76DBC85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臭气浓度、硫化氢、氨</w:t>
            </w:r>
          </w:p>
        </w:tc>
        <w:tc>
          <w:tcPr>
            <w:tcW w:w="2248" w:type="dxa"/>
            <w:vAlign w:val="center"/>
          </w:tcPr>
          <w:p w14:paraId="44FCABD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bl>
    <w:p w14:paraId="402EFFEE">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default" w:ascii="宋体" w:hAnsi="宋体" w:cs="宋体" w:eastAsiaTheme="minorEastAsia"/>
          <w:b/>
          <w:bCs/>
          <w:sz w:val="24"/>
          <w:szCs w:val="24"/>
          <w:lang w:val="en-US" w:eastAsia="zh-CN"/>
        </w:rPr>
      </w:pPr>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31BB7AFC">
      <w:pPr>
        <w:pStyle w:val="8"/>
      </w:pPr>
      <w:r>
        <w:drawing>
          <wp:inline distT="0" distB="0" distL="114300" distR="114300">
            <wp:extent cx="5429885" cy="7506335"/>
            <wp:effectExtent l="0" t="0" r="571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429885" cy="7506335"/>
                    </a:xfrm>
                    <a:prstGeom prst="rect">
                      <a:avLst/>
                    </a:prstGeom>
                    <a:noFill/>
                    <a:ln>
                      <a:noFill/>
                    </a:ln>
                  </pic:spPr>
                </pic:pic>
              </a:graphicData>
            </a:graphic>
          </wp:inline>
        </w:drawing>
      </w:r>
    </w:p>
    <w:p w14:paraId="4D332184">
      <w:pPr>
        <w:pStyle w:val="8"/>
      </w:pPr>
    </w:p>
    <w:p w14:paraId="31B6AF00">
      <w:pPr>
        <w:pStyle w:val="8"/>
      </w:pPr>
    </w:p>
    <w:p w14:paraId="2DC562B1">
      <w:pPr>
        <w:pStyle w:val="8"/>
      </w:pPr>
    </w:p>
    <w:p w14:paraId="000F4B05">
      <w:pPr>
        <w:pStyle w:val="8"/>
      </w:pPr>
    </w:p>
    <w:p w14:paraId="66E3F1C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68" w:name="_Toc27305"/>
      <w:r>
        <w:rPr>
          <w:rFonts w:hint="default" w:ascii="Times New Roman" w:hAnsi="Times New Roman" w:eastAsia="宋体" w:cs="Times New Roman"/>
          <w:b/>
          <w:bCs w:val="0"/>
          <w:sz w:val="30"/>
          <w:szCs w:val="30"/>
          <w:lang w:val="en-US" w:eastAsia="zh-CN"/>
        </w:rPr>
        <w:t>八、质量保证及质量控制</w:t>
      </w:r>
      <w:bookmarkEnd w:id="268"/>
    </w:p>
    <w:p w14:paraId="45574E5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69" w:name="_Toc15943"/>
      <w:bookmarkStart w:id="270" w:name="_Toc19287"/>
      <w:bookmarkStart w:id="271" w:name="_Toc15378"/>
      <w:bookmarkStart w:id="272" w:name="_Toc27389"/>
      <w:bookmarkStart w:id="273" w:name="_Toc24252"/>
      <w:bookmarkStart w:id="274" w:name="_Toc21150"/>
      <w:bookmarkStart w:id="275" w:name="_Toc470"/>
      <w:bookmarkStart w:id="276" w:name="_Toc8118"/>
      <w:bookmarkStart w:id="277" w:name="_Toc6728"/>
      <w:bookmarkStart w:id="278" w:name="_Toc21573"/>
      <w:bookmarkStart w:id="279" w:name="_Toc2647"/>
      <w:bookmarkStart w:id="280" w:name="_Toc1965"/>
      <w:bookmarkStart w:id="281" w:name="_Toc18127"/>
      <w:bookmarkStart w:id="282" w:name="_Toc8719"/>
      <w:bookmarkStart w:id="283" w:name="_Toc30764"/>
      <w:bookmarkStart w:id="284" w:name="_Toc15427"/>
      <w:bookmarkStart w:id="285" w:name="_Toc25489"/>
      <w:bookmarkStart w:id="286" w:name="_Toc818"/>
      <w:bookmarkStart w:id="287" w:name="_Toc11781"/>
      <w:bookmarkStart w:id="288" w:name="_Toc7184"/>
      <w:bookmarkStart w:id="289" w:name="_Toc21635"/>
      <w:bookmarkStart w:id="290" w:name="_Toc18723"/>
      <w:bookmarkStart w:id="291" w:name="_Toc27760"/>
      <w:bookmarkStart w:id="292" w:name="_Toc16067"/>
      <w:bookmarkStart w:id="293" w:name="_Toc30846"/>
      <w:bookmarkStart w:id="294" w:name="_Toc4557"/>
      <w:bookmarkStart w:id="295" w:name="_Toc26644"/>
      <w:bookmarkStart w:id="296" w:name="_Toc8660"/>
      <w:bookmarkStart w:id="297" w:name="_Toc20989"/>
      <w:bookmarkStart w:id="298" w:name="_Toc11596"/>
      <w:bookmarkStart w:id="299" w:name="_Toc11454"/>
      <w:bookmarkStart w:id="300" w:name="_Toc32630"/>
      <w:bookmarkStart w:id="301" w:name="_Toc2402"/>
      <w:bookmarkStart w:id="302" w:name="_Toc23769"/>
      <w:bookmarkStart w:id="303" w:name="_Toc16972"/>
      <w:bookmarkStart w:id="304" w:name="_Toc30740"/>
      <w:r>
        <w:rPr>
          <w:rFonts w:hint="default" w:ascii="Times New Roman" w:hAnsi="Times New Roman" w:eastAsia="宋体" w:cs="Times New Roman"/>
          <w:b w:val="0"/>
          <w:bCs/>
          <w:sz w:val="28"/>
          <w:szCs w:val="28"/>
          <w:lang w:val="en-US" w:eastAsia="zh-CN"/>
        </w:rPr>
        <w:t>8.1监测分析方法</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6E756D47">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rPr>
      </w:pPr>
      <w:r>
        <w:rPr>
          <w:rFonts w:hint="default" w:ascii="Times New Roman" w:hAnsi="Times New Roman" w:eastAsia="楷体_GB2312" w:cs="Times New Roman"/>
          <w:color w:val="auto"/>
          <w:szCs w:val="21"/>
          <w:u w:val="single"/>
        </w:rPr>
        <w:t xml:space="preserve">pH值    </w:t>
      </w:r>
      <w:r>
        <w:rPr>
          <w:rFonts w:hint="eastAsia" w:ascii="Times New Roman" w:hAnsi="Times New Roman" w:eastAsia="楷体_GB2312" w:cs="Times New Roman"/>
          <w:color w:val="auto"/>
          <w:szCs w:val="21"/>
          <w:u w:val="single"/>
          <w:lang w:val="en-US" w:eastAsia="zh-CN"/>
        </w:rPr>
        <w:t xml:space="preserve">   </w:t>
      </w:r>
      <w:r>
        <w:rPr>
          <w:rFonts w:hint="eastAsia" w:ascii="Times New Roman" w:hAnsi="Times New Roman" w:eastAsia="楷体_GB2312" w:cs="Times New Roman"/>
          <w:color w:val="auto"/>
          <w:sz w:val="6"/>
          <w:szCs w:val="6"/>
          <w:u w:val="single"/>
          <w:lang w:val="en-US" w:eastAsia="zh-CN"/>
        </w:rPr>
        <w:t xml:space="preserve"> </w:t>
      </w:r>
      <w:r>
        <w:rPr>
          <w:rFonts w:hint="default" w:ascii="Times New Roman" w:hAnsi="Times New Roman" w:eastAsia="楷体_GB2312" w:cs="Times New Roman"/>
          <w:color w:val="auto"/>
          <w:szCs w:val="21"/>
          <w:u w:val="single"/>
        </w:rPr>
        <w:t xml:space="preserve">水质  pH 值的测定 电极法 HJ 1147-2020                        </w:t>
      </w:r>
      <w:r>
        <w:rPr>
          <w:rFonts w:hint="eastAsia"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p>
    <w:p w14:paraId="4CFDFE58">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rPr>
      </w:pPr>
      <w:r>
        <w:rPr>
          <w:rFonts w:hint="default" w:ascii="Times New Roman" w:hAnsi="Times New Roman" w:eastAsia="楷体_GB2312" w:cs="Times New Roman"/>
          <w:color w:val="auto"/>
          <w:szCs w:val="21"/>
          <w:u w:val="single"/>
        </w:rPr>
        <w:t>化学需氧量</w:t>
      </w:r>
      <w:r>
        <w:rPr>
          <w:rFonts w:hint="default" w:ascii="Times New Roman" w:hAnsi="Times New Roman" w:eastAsia="楷体_GB2312" w:cs="Times New Roman"/>
          <w:color w:val="auto"/>
          <w:szCs w:val="21"/>
          <w:u w:val="single"/>
          <w:lang w:val="en-US" w:eastAsia="zh-CN"/>
        </w:rPr>
        <w:t xml:space="preserve">  </w:t>
      </w:r>
      <w:r>
        <w:rPr>
          <w:rFonts w:hint="eastAsia"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水质 化学需氧量的测定 重铬酸盐法 HJ 828-2017                   </w:t>
      </w:r>
      <w:r>
        <w:rPr>
          <w:rFonts w:hint="default"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r>
        <w:rPr>
          <w:rFonts w:hint="default" w:ascii="Times New Roman" w:hAnsi="Times New Roman" w:eastAsia="楷体_GB2312" w:cs="Times New Roman"/>
          <w:color w:val="auto"/>
          <w:szCs w:val="21"/>
          <w:u w:val="single"/>
          <w:lang w:val="en-US" w:eastAsia="zh-CN"/>
        </w:rPr>
        <w:t xml:space="preserve">         </w:t>
      </w:r>
      <w:r>
        <w:rPr>
          <w:rFonts w:hint="default" w:ascii="Times New Roman" w:hAnsi="Times New Roman" w:eastAsia="楷体_GB2312" w:cs="Times New Roman"/>
          <w:color w:val="auto"/>
          <w:szCs w:val="21"/>
          <w:u w:val="single"/>
        </w:rPr>
        <w:t xml:space="preserve">     </w:t>
      </w:r>
    </w:p>
    <w:p w14:paraId="424A383F">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lang w:val="en-US" w:eastAsia="zh-CN"/>
        </w:rPr>
      </w:pPr>
      <w:r>
        <w:rPr>
          <w:rFonts w:hint="default" w:ascii="Times New Roman" w:hAnsi="Times New Roman" w:eastAsia="楷体_GB2312" w:cs="Times New Roman"/>
          <w:color w:val="auto"/>
          <w:u w:val="single"/>
          <w:lang w:eastAsia="zh-CN"/>
        </w:rPr>
        <w:t>氨氮</w:t>
      </w:r>
      <w:r>
        <w:rPr>
          <w:rFonts w:hint="default" w:ascii="Times New Roman" w:hAnsi="Times New Roman" w:eastAsia="楷体_GB2312" w:cs="Times New Roman"/>
          <w:color w:val="auto"/>
          <w:u w:val="single"/>
          <w:lang w:val="en-US" w:eastAsia="zh-CN"/>
        </w:rPr>
        <w:t xml:space="preserve">        </w:t>
      </w:r>
      <w:r>
        <w:rPr>
          <w:rFonts w:hint="default" w:ascii="Times New Roman" w:hAnsi="Times New Roman" w:eastAsia="楷体_GB2312" w:cs="Times New Roman"/>
          <w:color w:val="auto"/>
          <w:szCs w:val="21"/>
          <w:u w:val="single"/>
        </w:rPr>
        <w:t xml:space="preserve">水质 氨氮的测定 纳氏试剂分光光度法 HJ 535-2009  </w:t>
      </w:r>
      <w:r>
        <w:rPr>
          <w:rFonts w:hint="default" w:ascii="Times New Roman" w:hAnsi="Times New Roman" w:eastAsia="楷体_GB2312" w:cs="Times New Roman"/>
          <w:color w:val="auto"/>
          <w:szCs w:val="21"/>
          <w:u w:val="single"/>
          <w:lang w:val="en-US" w:eastAsia="zh-CN"/>
        </w:rPr>
        <w:t xml:space="preserve">                 </w:t>
      </w:r>
    </w:p>
    <w:p w14:paraId="501D7584">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zCs w:val="21"/>
          <w:u w:val="single"/>
          <w:lang w:val="en-US" w:eastAsia="zh-CN"/>
        </w:rPr>
      </w:pPr>
      <w:r>
        <w:rPr>
          <w:rFonts w:hint="default" w:ascii="Times New Roman" w:hAnsi="Times New Roman" w:eastAsia="楷体_GB2312" w:cs="Times New Roman"/>
          <w:color w:val="auto"/>
          <w:szCs w:val="21"/>
          <w:u w:val="single"/>
          <w:lang w:val="en-US" w:eastAsia="zh-CN"/>
        </w:rPr>
        <w:t xml:space="preserve">悬浮物     水质 悬浮物的测定 重量法 GB/T 11901-1989     </w:t>
      </w:r>
      <w:r>
        <w:rPr>
          <w:rFonts w:hint="eastAsia" w:ascii="Times New Roman" w:hAnsi="Times New Roman" w:eastAsia="楷体_GB2312" w:cs="Times New Roman"/>
          <w:color w:val="auto"/>
          <w:szCs w:val="21"/>
          <w:u w:val="single"/>
          <w:lang w:val="en-US" w:eastAsia="zh-CN"/>
        </w:rPr>
        <w:t xml:space="preserve">                       </w:t>
      </w:r>
    </w:p>
    <w:p w14:paraId="75BDDF6F">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zCs w:val="21"/>
          <w:u w:val="single"/>
          <w:lang w:val="en-US" w:eastAsia="zh-CN"/>
        </w:rPr>
      </w:pPr>
      <w:r>
        <w:rPr>
          <w:rFonts w:hint="default" w:ascii="Times New Roman" w:hAnsi="Times New Roman" w:eastAsia="楷体_GB2312" w:cs="Times New Roman"/>
          <w:color w:val="auto"/>
          <w:szCs w:val="21"/>
          <w:u w:val="single"/>
          <w:lang w:val="en-US" w:eastAsia="zh-CN"/>
        </w:rPr>
        <w:t xml:space="preserve">石油类    水质 石油类和动植物油类的测定红外分光光度法 HJ 637-2018 </w:t>
      </w:r>
      <w:r>
        <w:rPr>
          <w:rFonts w:hint="eastAsia" w:ascii="Times New Roman" w:hAnsi="Times New Roman" w:eastAsia="楷体_GB2312" w:cs="Times New Roman"/>
          <w:color w:val="auto"/>
          <w:szCs w:val="21"/>
          <w:u w:val="single"/>
          <w:lang w:val="en-US" w:eastAsia="zh-CN"/>
        </w:rPr>
        <w:t xml:space="preserve">         </w:t>
      </w:r>
    </w:p>
    <w:p w14:paraId="3C23EBC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Cs w:val="21"/>
          <w:u w:val="single"/>
          <w:lang w:val="en-US" w:eastAsia="zh-CN"/>
        </w:rPr>
      </w:pPr>
      <w:r>
        <w:rPr>
          <w:rFonts w:hint="eastAsia" w:ascii="Times New Roman" w:hAnsi="Times New Roman" w:eastAsia="楷体_GB2312" w:cs="Times New Roman"/>
          <w:color w:val="auto"/>
          <w:szCs w:val="21"/>
          <w:u w:val="single"/>
          <w:lang w:val="en-US" w:eastAsia="zh-CN"/>
        </w:rPr>
        <w:t xml:space="preserve">阴离子表面活性剂     水质 阴离子表面活性剂的测定 亚甲蓝光光度法 GB/T 7494-1987                                                                                </w:t>
      </w:r>
      <w:r>
        <w:rPr>
          <w:rFonts w:hint="default" w:ascii="Times New Roman" w:hAnsi="Times New Roman" w:eastAsia="楷体_GB2312" w:cs="Times New Roman"/>
          <w:color w:val="auto"/>
          <w:szCs w:val="21"/>
          <w:u w:val="single"/>
          <w:lang w:val="en-US" w:eastAsia="zh-CN"/>
        </w:rPr>
        <w:t xml:space="preserve">   </w:t>
      </w:r>
    </w:p>
    <w:p w14:paraId="5471711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非甲烷总烃     固定污染源废气 总烃、甲烷和非甲烷总烃的测定 气相色谱法HJ 38-2017   </w:t>
      </w:r>
    </w:p>
    <w:p w14:paraId="0DE848C9">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低浓度颗粒物         固定污染源废气 低浓度颗粒物的测定 重量法 HJ836-2017             </w:t>
      </w:r>
    </w:p>
    <w:p w14:paraId="42E5E0E1">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臭气浓度             环境空气和废气 臭气的测定 三点比较式臭袋法 HJ 1262-2022                   </w:t>
      </w:r>
    </w:p>
    <w:p w14:paraId="2047ADDB">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eastAsia="楷体_GB2312"/>
          <w:color w:val="auto"/>
          <w:sz w:val="21"/>
          <w:szCs w:val="21"/>
          <w:u w:val="single"/>
          <w:lang w:val="en-US" w:eastAsia="zh-CN"/>
        </w:rPr>
      </w:pPr>
      <w:r>
        <w:rPr>
          <w:rFonts w:hint="eastAsia" w:eastAsia="楷体_GB2312"/>
          <w:color w:val="auto"/>
          <w:sz w:val="21"/>
          <w:szCs w:val="21"/>
          <w:u w:val="single"/>
          <w:lang w:val="en-US" w:eastAsia="zh-CN"/>
        </w:rPr>
        <w:t xml:space="preserve">臭气浓度             恶臭污染环境监测技术规范 HJ 905-2017                                   </w:t>
      </w:r>
    </w:p>
    <w:p w14:paraId="5EE1FE49">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氮氧化物             固定污染源废气  氮氧化物的测定 定电解电位法 HJ 693-2014          </w:t>
      </w:r>
    </w:p>
    <w:p w14:paraId="4DCBAFC9">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二氧化硫             固定污染源废气  二氧化硫的测定 定电解电位法 HJ 57-2017           </w:t>
      </w:r>
    </w:p>
    <w:p w14:paraId="3AC60995">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eastAsia="楷体_GB2312"/>
          <w:color w:val="auto"/>
          <w:sz w:val="21"/>
          <w:szCs w:val="21"/>
          <w:u w:val="single"/>
          <w:lang w:val="en-US" w:eastAsia="zh-CN"/>
        </w:rPr>
      </w:pPr>
      <w:r>
        <w:rPr>
          <w:rFonts w:hint="eastAsia" w:eastAsia="楷体_GB2312"/>
          <w:color w:val="auto"/>
          <w:sz w:val="21"/>
          <w:szCs w:val="21"/>
          <w:u w:val="single"/>
          <w:lang w:val="en-US" w:eastAsia="zh-CN"/>
        </w:rPr>
        <w:t xml:space="preserve">硫化氢               亚甲基蓝分光光度法《空气和废气监测分析方法》（第四版增补版）              </w:t>
      </w:r>
    </w:p>
    <w:p w14:paraId="41C5B8B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                     国家环境保护总局（2007年)3.1.11.2 ZS/T4004-2021                    </w:t>
      </w:r>
    </w:p>
    <w:p w14:paraId="33F317C7">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氨           环境空气和废气 氨的测定 纳氏试剂分光光度法 HJ 533-2009           </w:t>
      </w:r>
    </w:p>
    <w:p w14:paraId="7FC402A9">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pacing w:val="-11"/>
          <w:sz w:val="21"/>
          <w:szCs w:val="21"/>
          <w:u w:val="single"/>
          <w:lang w:val="en-US" w:eastAsia="zh-CN"/>
        </w:rPr>
      </w:pPr>
      <w:r>
        <w:rPr>
          <w:rFonts w:hint="default" w:eastAsia="楷体_GB2312"/>
          <w:color w:val="auto"/>
          <w:sz w:val="21"/>
          <w:szCs w:val="21"/>
          <w:u w:val="single"/>
          <w:lang w:val="en-US" w:eastAsia="zh-CN"/>
        </w:rPr>
        <w:t xml:space="preserve">二氧化硫      </w:t>
      </w:r>
      <w:r>
        <w:rPr>
          <w:rFonts w:hint="default" w:ascii="Times New Roman" w:hAnsi="Times New Roman" w:eastAsia="楷体_GB2312" w:cs="Times New Roman"/>
          <w:color w:val="auto"/>
          <w:spacing w:val="-17"/>
          <w:sz w:val="21"/>
          <w:szCs w:val="21"/>
          <w:u w:val="single"/>
          <w:lang w:val="en-US" w:eastAsia="zh-CN"/>
        </w:rPr>
        <w:t xml:space="preserve">环境空气 二氧化硫的测定 甲醛吸收-副玫瑰苯胺分光光度法HJ 482-2009及修改单 </w:t>
      </w:r>
      <w:r>
        <w:rPr>
          <w:rFonts w:hint="default" w:ascii="Times New Roman" w:hAnsi="Times New Roman" w:eastAsia="楷体_GB2312" w:cs="Times New Roman"/>
          <w:color w:val="auto"/>
          <w:spacing w:val="-11"/>
          <w:sz w:val="21"/>
          <w:szCs w:val="21"/>
          <w:u w:val="single"/>
          <w:lang w:val="en-US" w:eastAsia="zh-CN"/>
        </w:rPr>
        <w:t xml:space="preserve"> </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 xml:space="preserve">   </w:t>
      </w:r>
    </w:p>
    <w:p w14:paraId="6669F4D0">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 w:val="21"/>
          <w:szCs w:val="21"/>
          <w:u w:val="single"/>
          <w:lang w:val="en-US" w:eastAsia="zh-CN"/>
        </w:rPr>
      </w:pPr>
      <w:r>
        <w:rPr>
          <w:rFonts w:hint="default" w:ascii="Times New Roman" w:hAnsi="Times New Roman" w:eastAsia="楷体_GB2312" w:cs="Times New Roman"/>
          <w:color w:val="auto"/>
          <w:sz w:val="21"/>
          <w:szCs w:val="21"/>
          <w:u w:val="single"/>
          <w:lang w:val="en-US" w:eastAsia="zh-CN"/>
        </w:rPr>
        <w:t xml:space="preserve">氮氧化物          </w:t>
      </w:r>
      <w:r>
        <w:rPr>
          <w:rFonts w:hint="eastAsia" w:ascii="Times New Roman" w:hAnsi="Times New Roman" w:eastAsia="楷体_GB2312" w:cs="Times New Roman"/>
          <w:color w:val="auto"/>
          <w:sz w:val="21"/>
          <w:szCs w:val="21"/>
          <w:u w:val="single"/>
          <w:lang w:val="en-US" w:eastAsia="zh-CN"/>
        </w:rPr>
        <w:t xml:space="preserve">  </w:t>
      </w:r>
      <w:r>
        <w:rPr>
          <w:rFonts w:hint="default" w:ascii="Times New Roman" w:hAnsi="Times New Roman" w:eastAsia="楷体_GB2312" w:cs="Times New Roman"/>
          <w:color w:val="auto"/>
          <w:sz w:val="21"/>
          <w:szCs w:val="21"/>
          <w:u w:val="single"/>
          <w:lang w:val="en-US" w:eastAsia="zh-CN"/>
        </w:rPr>
        <w:t xml:space="preserve"> 环境空气 氮氧化物(一氧化氮和二氧化氮)的测定</w:t>
      </w:r>
      <w:r>
        <w:rPr>
          <w:rFonts w:hint="eastAsia" w:ascii="Times New Roman" w:hAnsi="Times New Roman" w:eastAsia="楷体_GB2312" w:cs="Times New Roman"/>
          <w:color w:val="auto"/>
          <w:sz w:val="21"/>
          <w:szCs w:val="21"/>
          <w:u w:val="single"/>
          <w:lang w:val="en-US" w:eastAsia="zh-CN"/>
        </w:rPr>
        <w:t xml:space="preserve">                            </w:t>
      </w:r>
    </w:p>
    <w:p w14:paraId="64812B38">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z w:val="21"/>
          <w:szCs w:val="21"/>
          <w:u w:val="single"/>
          <w:lang w:val="en-US" w:eastAsia="zh-CN"/>
        </w:rPr>
      </w:pPr>
      <w:r>
        <w:rPr>
          <w:rFonts w:hint="eastAsia" w:ascii="Times New Roman" w:hAnsi="Times New Roman" w:eastAsia="楷体_GB2312" w:cs="Times New Roman"/>
          <w:color w:val="auto"/>
          <w:sz w:val="21"/>
          <w:szCs w:val="21"/>
          <w:u w:val="single"/>
          <w:lang w:val="en-US" w:eastAsia="zh-CN"/>
        </w:rPr>
        <w:t xml:space="preserve"> </w:t>
      </w:r>
      <w:r>
        <w:rPr>
          <w:rFonts w:hint="default" w:ascii="Times New Roman" w:hAnsi="Times New Roman" w:eastAsia="楷体_GB2312" w:cs="Times New Roman"/>
          <w:color w:val="auto"/>
          <w:sz w:val="21"/>
          <w:szCs w:val="21"/>
          <w:u w:val="single"/>
          <w:lang w:val="en-US" w:eastAsia="zh-CN"/>
        </w:rPr>
        <w:t xml:space="preserve"> </w:t>
      </w:r>
      <w:r>
        <w:rPr>
          <w:rFonts w:hint="eastAsia" w:ascii="Times New Roman" w:hAnsi="Times New Roman" w:eastAsia="楷体_GB2312" w:cs="Times New Roman"/>
          <w:color w:val="auto"/>
          <w:sz w:val="21"/>
          <w:szCs w:val="21"/>
          <w:u w:val="single"/>
          <w:lang w:val="en-US" w:eastAsia="zh-CN"/>
        </w:rPr>
        <w:t xml:space="preserve">                   </w:t>
      </w:r>
      <w:r>
        <w:rPr>
          <w:rFonts w:hint="default" w:ascii="Times New Roman" w:hAnsi="Times New Roman" w:eastAsia="楷体_GB2312" w:cs="Times New Roman"/>
          <w:color w:val="auto"/>
          <w:sz w:val="21"/>
          <w:szCs w:val="21"/>
          <w:u w:val="single"/>
          <w:lang w:val="en-US" w:eastAsia="zh-CN"/>
        </w:rPr>
        <w:t>盐酸萘乙二胺分光光度法HJ 479- 2009及修改单</w:t>
      </w:r>
      <w:r>
        <w:rPr>
          <w:rFonts w:hint="eastAsia" w:ascii="Times New Roman" w:hAnsi="Times New Roman" w:eastAsia="楷体_GB2312" w:cs="Times New Roman"/>
          <w:color w:val="auto"/>
          <w:sz w:val="21"/>
          <w:szCs w:val="21"/>
          <w:u w:val="single"/>
          <w:lang w:val="en-US" w:eastAsia="zh-CN"/>
        </w:rPr>
        <w:t xml:space="preserve">                            </w:t>
      </w:r>
      <w:r>
        <w:rPr>
          <w:rFonts w:hint="default" w:ascii="Times New Roman" w:hAnsi="Times New Roman" w:eastAsia="楷体_GB2312" w:cs="Times New Roman"/>
          <w:color w:val="auto"/>
          <w:sz w:val="21"/>
          <w:szCs w:val="21"/>
          <w:u w:val="single"/>
          <w:lang w:val="en-US" w:eastAsia="zh-CN"/>
        </w:rPr>
        <w:t xml:space="preserve"> </w:t>
      </w:r>
    </w:p>
    <w:p w14:paraId="62B2CF7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pacing w:val="-11"/>
          <w:sz w:val="21"/>
          <w:szCs w:val="21"/>
          <w:u w:val="single"/>
          <w:lang w:val="en-US" w:eastAsia="zh-CN"/>
        </w:rPr>
      </w:pPr>
      <w:r>
        <w:rPr>
          <w:rFonts w:hint="default" w:eastAsia="楷体_GB2312"/>
          <w:color w:val="auto"/>
          <w:sz w:val="21"/>
          <w:szCs w:val="21"/>
          <w:u w:val="single"/>
          <w:lang w:val="en-US" w:eastAsia="zh-CN"/>
        </w:rPr>
        <w:t xml:space="preserve">非甲烷总烃  </w:t>
      </w:r>
      <w:r>
        <w:rPr>
          <w:rFonts w:hint="default" w:ascii="Times New Roman" w:hAnsi="Times New Roman" w:eastAsia="楷体_GB2312" w:cs="Times New Roman"/>
          <w:color w:val="auto"/>
          <w:spacing w:val="-11"/>
          <w:sz w:val="21"/>
          <w:szCs w:val="21"/>
          <w:u w:val="single"/>
          <w:lang w:val="en-US" w:eastAsia="zh-CN"/>
        </w:rPr>
        <w:t>环境空气 总烃、甲烷和非甲烷总烃的测定 直接进样</w:t>
      </w:r>
      <w:r>
        <w:rPr>
          <w:rFonts w:hint="eastAsia" w:ascii="Times New Roman" w:hAnsi="Times New Roman" w:eastAsia="楷体_GB2312" w:cs="Times New Roman"/>
          <w:color w:val="auto"/>
          <w:spacing w:val="-11"/>
          <w:sz w:val="21"/>
          <w:szCs w:val="21"/>
          <w:u w:val="single"/>
          <w:lang w:val="en-US" w:eastAsia="zh-CN"/>
        </w:rPr>
        <w:t>-</w:t>
      </w:r>
      <w:r>
        <w:rPr>
          <w:rFonts w:hint="default" w:ascii="Times New Roman" w:hAnsi="Times New Roman" w:eastAsia="楷体_GB2312" w:cs="Times New Roman"/>
          <w:color w:val="auto"/>
          <w:spacing w:val="-11"/>
          <w:sz w:val="21"/>
          <w:szCs w:val="21"/>
          <w:u w:val="single"/>
          <w:lang w:val="en-US" w:eastAsia="zh-CN"/>
        </w:rPr>
        <w:t>气相色谱法 HJ</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604-2017</w:t>
      </w:r>
      <w:r>
        <w:rPr>
          <w:rFonts w:hint="eastAsia" w:ascii="Times New Roman" w:hAnsi="Times New Roman" w:eastAsia="楷体_GB2312" w:cs="Times New Roman"/>
          <w:color w:val="auto"/>
          <w:spacing w:val="-11"/>
          <w:sz w:val="21"/>
          <w:szCs w:val="21"/>
          <w:u w:val="single"/>
          <w:lang w:val="en-US" w:eastAsia="zh-CN"/>
        </w:rPr>
        <w:t xml:space="preserve">     </w:t>
      </w:r>
    </w:p>
    <w:p w14:paraId="2EBD977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pacing w:val="-11"/>
          <w:sz w:val="21"/>
          <w:szCs w:val="21"/>
          <w:u w:val="single"/>
          <w:lang w:val="en-US" w:eastAsia="zh-CN"/>
        </w:rPr>
      </w:pPr>
      <w:r>
        <w:rPr>
          <w:rFonts w:hint="default" w:ascii="Times New Roman" w:hAnsi="Times New Roman" w:eastAsia="楷体_GB2312" w:cs="Times New Roman"/>
          <w:color w:val="auto"/>
          <w:spacing w:val="-11"/>
          <w:sz w:val="21"/>
          <w:szCs w:val="21"/>
          <w:u w:val="single"/>
          <w:lang w:val="en-US" w:eastAsia="zh-CN"/>
        </w:rPr>
        <w:t xml:space="preserve">总悬浮颗粒物      </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 xml:space="preserve">  环境空气 总悬浮颗粒物的测定 HJ 1263-2022</w:t>
      </w:r>
      <w:r>
        <w:rPr>
          <w:rFonts w:hint="eastAsia" w:ascii="Times New Roman" w:hAnsi="Times New Roman" w:eastAsia="楷体_GB2312" w:cs="Times New Roman"/>
          <w:color w:val="auto"/>
          <w:spacing w:val="-11"/>
          <w:sz w:val="21"/>
          <w:szCs w:val="21"/>
          <w:u w:val="single"/>
          <w:lang w:val="en-US" w:eastAsia="zh-CN"/>
        </w:rPr>
        <w:t xml:space="preserve">                                          </w:t>
      </w:r>
    </w:p>
    <w:p w14:paraId="6EE51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eastAsia="楷体_GB2312"/>
          <w:color w:val="auto"/>
          <w:sz w:val="21"/>
          <w:szCs w:val="21"/>
          <w:u w:val="single"/>
        </w:rPr>
        <w:t>工业企业厂界环境噪声</w:t>
      </w:r>
      <w:r>
        <w:rPr>
          <w:rFonts w:hint="eastAsia" w:eastAsia="楷体_GB2312"/>
          <w:color w:val="auto"/>
          <w:sz w:val="21"/>
          <w:szCs w:val="21"/>
          <w:u w:val="single"/>
          <w:lang w:val="en-US" w:eastAsia="zh-CN"/>
        </w:rPr>
        <w:t xml:space="preserve">  </w:t>
      </w:r>
      <w:r>
        <w:rPr>
          <w:rFonts w:eastAsia="楷体_GB2312"/>
          <w:color w:val="auto"/>
          <w:sz w:val="21"/>
          <w:szCs w:val="21"/>
          <w:u w:val="single"/>
        </w:rPr>
        <w:t xml:space="preserve">工业企业厂界环境噪声排放标准 GB 12348-2008                     </w:t>
      </w:r>
    </w:p>
    <w:p w14:paraId="63C3D2D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05" w:name="_Toc11923"/>
      <w:bookmarkStart w:id="306" w:name="_Toc944"/>
      <w:bookmarkStart w:id="307" w:name="_Toc23106"/>
      <w:bookmarkStart w:id="308" w:name="_Toc3524"/>
      <w:bookmarkStart w:id="309" w:name="_Toc28009"/>
      <w:bookmarkStart w:id="310" w:name="_Toc1321"/>
      <w:bookmarkStart w:id="311" w:name="_Toc21335"/>
      <w:bookmarkStart w:id="312" w:name="_Toc11918"/>
      <w:bookmarkStart w:id="313" w:name="_Toc29049"/>
      <w:bookmarkStart w:id="314" w:name="_Toc21491"/>
      <w:bookmarkStart w:id="315" w:name="_Toc28495"/>
      <w:bookmarkStart w:id="316" w:name="_Toc28918"/>
      <w:bookmarkStart w:id="317" w:name="_Toc29492"/>
      <w:bookmarkStart w:id="318" w:name="_Toc12939"/>
      <w:bookmarkStart w:id="319" w:name="_Toc21339"/>
      <w:bookmarkStart w:id="320" w:name="_Toc20854"/>
      <w:bookmarkStart w:id="321" w:name="_Toc30758"/>
      <w:bookmarkStart w:id="322" w:name="_Toc6265"/>
      <w:bookmarkStart w:id="323" w:name="_Toc20327"/>
      <w:bookmarkStart w:id="324" w:name="_Toc19769"/>
      <w:bookmarkStart w:id="325" w:name="_Toc5503"/>
      <w:bookmarkStart w:id="326" w:name="_Toc10012"/>
      <w:bookmarkStart w:id="327" w:name="_Toc5625"/>
      <w:bookmarkStart w:id="328" w:name="_Toc2677"/>
      <w:bookmarkStart w:id="329" w:name="_Toc31029"/>
      <w:bookmarkStart w:id="330" w:name="_Toc12478"/>
      <w:bookmarkStart w:id="331" w:name="_Toc14668"/>
      <w:bookmarkStart w:id="332" w:name="_Toc6624"/>
      <w:bookmarkStart w:id="333" w:name="_Toc29729"/>
      <w:bookmarkStart w:id="334" w:name="_Toc14044"/>
      <w:bookmarkStart w:id="335" w:name="_Toc17861"/>
      <w:bookmarkStart w:id="336" w:name="_Toc25624"/>
      <w:bookmarkStart w:id="337" w:name="_Toc4469"/>
      <w:bookmarkStart w:id="338" w:name="_Toc31696"/>
      <w:bookmarkStart w:id="339" w:name="_Toc3550"/>
      <w:bookmarkStart w:id="340" w:name="_Toc15360"/>
      <w:bookmarkStart w:id="341" w:name="_Toc2825"/>
      <w:bookmarkStart w:id="342" w:name="_Toc24106"/>
      <w:bookmarkStart w:id="343" w:name="_Toc31941"/>
      <w:bookmarkStart w:id="344" w:name="_Toc17926"/>
      <w:bookmarkStart w:id="345" w:name="_Toc32633"/>
      <w:bookmarkStart w:id="346" w:name="_Toc6521"/>
      <w:bookmarkStart w:id="347" w:name="_Toc5785"/>
      <w:bookmarkStart w:id="348" w:name="_Toc25688"/>
      <w:bookmarkStart w:id="349" w:name="_Toc26801"/>
      <w:bookmarkStart w:id="350" w:name="_Toc1971"/>
      <w:bookmarkStart w:id="351" w:name="_Toc30100"/>
      <w:r>
        <w:rPr>
          <w:rFonts w:hint="default" w:ascii="Times New Roman" w:hAnsi="Times New Roman" w:eastAsia="宋体" w:cs="Times New Roman"/>
          <w:b w:val="0"/>
          <w:bCs/>
          <w:sz w:val="24"/>
          <w:szCs w:val="24"/>
          <w:lang w:val="en-US" w:eastAsia="zh-CN"/>
        </w:rPr>
        <w:t>8.2</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rFonts w:hint="default" w:ascii="Times New Roman" w:hAnsi="Times New Roman" w:eastAsia="宋体" w:cs="Times New Roman"/>
          <w:b w:val="0"/>
          <w:bCs/>
          <w:sz w:val="24"/>
          <w:szCs w:val="24"/>
          <w:lang w:val="en-US" w:eastAsia="zh-CN"/>
        </w:rPr>
        <w:t>监测仪器分析</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52" w:name="_Toc14559"/>
      <w:bookmarkStart w:id="353" w:name="_Toc29778"/>
      <w:bookmarkStart w:id="354" w:name="_Toc17047"/>
      <w:bookmarkStart w:id="355" w:name="_Toc8440"/>
      <w:bookmarkStart w:id="356" w:name="_Toc25334"/>
      <w:bookmarkStart w:id="357" w:name="_Toc27675"/>
      <w:bookmarkStart w:id="358" w:name="_Toc5658"/>
      <w:bookmarkStart w:id="359" w:name="_Toc1436"/>
      <w:bookmarkStart w:id="360" w:name="_Toc7196"/>
      <w:bookmarkStart w:id="361" w:name="_Toc26509"/>
      <w:bookmarkStart w:id="362" w:name="_Toc28867"/>
      <w:bookmarkStart w:id="363" w:name="_Toc13272"/>
      <w:bookmarkStart w:id="364" w:name="_Toc23315"/>
      <w:bookmarkStart w:id="365" w:name="_Toc2393"/>
      <w:bookmarkStart w:id="366" w:name="_Toc255"/>
      <w:bookmarkStart w:id="367" w:name="_Toc14561"/>
      <w:bookmarkStart w:id="368" w:name="_Toc4774"/>
      <w:bookmarkStart w:id="369" w:name="_Toc24467"/>
      <w:bookmarkStart w:id="370" w:name="_Toc14819"/>
      <w:bookmarkStart w:id="371" w:name="_Toc1534"/>
      <w:bookmarkStart w:id="372" w:name="_Toc28857"/>
      <w:r>
        <w:rPr>
          <w:rFonts w:hint="default" w:ascii="Times New Roman" w:hAnsi="Times New Roman" w:eastAsia="宋体" w:cs="Times New Roman"/>
          <w:lang w:val="en-US" w:eastAsia="zh-CN"/>
        </w:rPr>
        <w:t>8.3人员资质</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B1590CC">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73" w:name="_Toc12816"/>
      <w:bookmarkStart w:id="374" w:name="_Toc1619"/>
      <w:bookmarkStart w:id="375" w:name="_Toc29398"/>
      <w:bookmarkStart w:id="376" w:name="_Toc20729"/>
      <w:bookmarkStart w:id="377" w:name="_Toc23151"/>
      <w:bookmarkStart w:id="378" w:name="_Toc1870"/>
      <w:bookmarkStart w:id="379" w:name="_Toc30791"/>
      <w:bookmarkStart w:id="380" w:name="_Toc3747"/>
      <w:bookmarkStart w:id="381" w:name="_Toc894"/>
      <w:bookmarkStart w:id="382" w:name="_Toc7324"/>
      <w:bookmarkStart w:id="383" w:name="_Toc25353"/>
      <w:bookmarkStart w:id="384" w:name="_Toc3463"/>
      <w:bookmarkStart w:id="385" w:name="_Toc10291"/>
      <w:bookmarkStart w:id="386" w:name="_Toc25516"/>
      <w:bookmarkStart w:id="387" w:name="_Toc8048"/>
      <w:bookmarkStart w:id="388" w:name="_Toc1948"/>
      <w:bookmarkStart w:id="389" w:name="_Toc31928"/>
      <w:bookmarkStart w:id="390" w:name="_Toc27376"/>
      <w:bookmarkStart w:id="391" w:name="_Toc18631"/>
      <w:bookmarkStart w:id="392" w:name="_Toc10213"/>
      <w:r>
        <w:rPr>
          <w:rFonts w:hint="default" w:ascii="Times New Roman" w:hAnsi="Times New Roman" w:eastAsia="宋体" w:cs="Times New Roman"/>
          <w:lang w:val="en-US" w:eastAsia="zh-CN"/>
        </w:rPr>
        <w:t>8.4质量保证及质量控制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49FF9C0E">
      <w:pPr>
        <w:pStyle w:val="8"/>
        <w:rPr>
          <w:rFonts w:hint="default" w:ascii="Times New Roman" w:hAnsi="Times New Roman" w:eastAsia="宋体" w:cs="Times New Roman"/>
          <w:lang w:val="en-US" w:eastAsia="zh-CN"/>
        </w:rPr>
      </w:pPr>
    </w:p>
    <w:p w14:paraId="1418AAE8">
      <w:pPr>
        <w:pStyle w:val="8"/>
        <w:rPr>
          <w:rFonts w:hint="default" w:ascii="Times New Roman" w:hAnsi="Times New Roman" w:eastAsia="宋体" w:cs="Times New Roman"/>
          <w:lang w:val="en-US" w:eastAsia="zh-CN"/>
        </w:rPr>
      </w:pPr>
    </w:p>
    <w:p w14:paraId="632E95D0">
      <w:pPr>
        <w:pStyle w:val="8"/>
        <w:rPr>
          <w:rFonts w:hint="default" w:ascii="Times New Roman" w:hAnsi="Times New Roman" w:eastAsia="宋体" w:cs="Times New Roman"/>
          <w:lang w:val="en-US" w:eastAsia="zh-CN"/>
        </w:rPr>
      </w:pPr>
    </w:p>
    <w:p w14:paraId="426029C5">
      <w:pPr>
        <w:pStyle w:val="8"/>
        <w:rPr>
          <w:rFonts w:hint="default" w:ascii="Times New Roman" w:hAnsi="Times New Roman" w:eastAsia="宋体" w:cs="Times New Roman"/>
          <w:lang w:val="en-US" w:eastAsia="zh-CN"/>
        </w:rPr>
      </w:pPr>
    </w:p>
    <w:p w14:paraId="5FDB7803">
      <w:pPr>
        <w:pStyle w:val="8"/>
        <w:rPr>
          <w:rFonts w:hint="default" w:ascii="Times New Roman" w:hAnsi="Times New Roman" w:eastAsia="宋体" w:cs="Times New Roman"/>
          <w:lang w:val="en-US" w:eastAsia="zh-CN"/>
        </w:rPr>
      </w:pPr>
    </w:p>
    <w:p w14:paraId="4FC9057C">
      <w:pPr>
        <w:pStyle w:val="8"/>
        <w:rPr>
          <w:rFonts w:hint="default" w:ascii="Times New Roman" w:hAnsi="Times New Roman" w:eastAsia="宋体" w:cs="Times New Roman"/>
          <w:lang w:val="en-US" w:eastAsia="zh-CN"/>
        </w:rPr>
      </w:pPr>
    </w:p>
    <w:p w14:paraId="054A7D05">
      <w:pPr>
        <w:pStyle w:val="8"/>
        <w:rPr>
          <w:rFonts w:hint="default" w:ascii="Times New Roman" w:hAnsi="Times New Roman" w:eastAsia="宋体" w:cs="Times New Roman"/>
          <w:lang w:val="en-US" w:eastAsia="zh-CN"/>
        </w:rPr>
      </w:pPr>
    </w:p>
    <w:p w14:paraId="4D1C3E55">
      <w:pPr>
        <w:pStyle w:val="8"/>
        <w:rPr>
          <w:rFonts w:hint="default" w:ascii="Times New Roman" w:hAnsi="Times New Roman" w:eastAsia="宋体" w:cs="Times New Roman"/>
          <w:lang w:val="en-US" w:eastAsia="zh-CN"/>
        </w:rPr>
      </w:pPr>
    </w:p>
    <w:p w14:paraId="06454DC8">
      <w:pPr>
        <w:pStyle w:val="8"/>
        <w:rPr>
          <w:rFonts w:hint="default" w:ascii="Times New Roman" w:hAnsi="Times New Roman" w:eastAsia="宋体" w:cs="Times New Roman"/>
          <w:lang w:val="en-US" w:eastAsia="zh-CN"/>
        </w:rPr>
      </w:pPr>
    </w:p>
    <w:p w14:paraId="3FD886D3">
      <w:pPr>
        <w:pStyle w:val="8"/>
        <w:rPr>
          <w:rFonts w:hint="default" w:ascii="Times New Roman" w:hAnsi="Times New Roman" w:eastAsia="宋体" w:cs="Times New Roman"/>
          <w:lang w:val="en-US" w:eastAsia="zh-CN"/>
        </w:rPr>
      </w:pPr>
    </w:p>
    <w:p w14:paraId="7CAC8BF2">
      <w:pPr>
        <w:pStyle w:val="8"/>
        <w:rPr>
          <w:rFonts w:hint="default" w:ascii="Times New Roman" w:hAnsi="Times New Roman" w:eastAsia="宋体" w:cs="Times New Roman"/>
          <w:lang w:val="en-US" w:eastAsia="zh-CN"/>
        </w:rPr>
      </w:pPr>
    </w:p>
    <w:p w14:paraId="38AF8EE3">
      <w:pPr>
        <w:pStyle w:val="8"/>
        <w:rPr>
          <w:rFonts w:hint="default" w:ascii="Times New Roman" w:hAnsi="Times New Roman" w:eastAsia="宋体" w:cs="Times New Roman"/>
          <w:lang w:val="en-US" w:eastAsia="zh-CN"/>
        </w:rPr>
      </w:pPr>
    </w:p>
    <w:p w14:paraId="30E0E592">
      <w:pPr>
        <w:pStyle w:val="8"/>
        <w:rPr>
          <w:rFonts w:hint="default" w:ascii="Times New Roman" w:hAnsi="Times New Roman" w:eastAsia="宋体" w:cs="Times New Roman"/>
          <w:lang w:val="en-US" w:eastAsia="zh-CN"/>
        </w:rPr>
      </w:pPr>
    </w:p>
    <w:p w14:paraId="57218386">
      <w:pPr>
        <w:pStyle w:val="8"/>
        <w:rPr>
          <w:rFonts w:hint="default" w:ascii="Times New Roman" w:hAnsi="Times New Roman" w:eastAsia="宋体" w:cs="Times New Roman"/>
          <w:lang w:val="en-US" w:eastAsia="zh-CN"/>
        </w:rPr>
      </w:pPr>
    </w:p>
    <w:p w14:paraId="5EA9D3BE">
      <w:pPr>
        <w:pStyle w:val="8"/>
        <w:rPr>
          <w:rFonts w:hint="default" w:ascii="Times New Roman" w:hAnsi="Times New Roman" w:eastAsia="宋体" w:cs="Times New Roman"/>
          <w:lang w:val="en-US" w:eastAsia="zh-CN"/>
        </w:rPr>
      </w:pPr>
    </w:p>
    <w:p w14:paraId="73A4AECE">
      <w:pPr>
        <w:pStyle w:val="8"/>
        <w:rPr>
          <w:rFonts w:hint="default" w:ascii="Times New Roman" w:hAnsi="Times New Roman" w:eastAsia="宋体" w:cs="Times New Roman"/>
          <w:lang w:val="en-US" w:eastAsia="zh-CN"/>
        </w:rPr>
      </w:pPr>
    </w:p>
    <w:p w14:paraId="71A328F9">
      <w:pPr>
        <w:pStyle w:val="8"/>
        <w:rPr>
          <w:rFonts w:hint="default" w:ascii="Times New Roman" w:hAnsi="Times New Roman" w:eastAsia="宋体" w:cs="Times New Roman"/>
          <w:lang w:val="en-US" w:eastAsia="zh-CN"/>
        </w:rPr>
      </w:pPr>
    </w:p>
    <w:p w14:paraId="6F01502E">
      <w:pPr>
        <w:pStyle w:val="8"/>
        <w:rPr>
          <w:rFonts w:hint="default" w:ascii="Times New Roman" w:hAnsi="Times New Roman" w:eastAsia="宋体" w:cs="Times New Roman"/>
          <w:lang w:val="en-US" w:eastAsia="zh-CN"/>
        </w:rPr>
      </w:pPr>
    </w:p>
    <w:p w14:paraId="4A03A378">
      <w:pPr>
        <w:pStyle w:val="8"/>
        <w:rPr>
          <w:rFonts w:hint="default" w:ascii="Times New Roman" w:hAnsi="Times New Roman" w:eastAsia="宋体" w:cs="Times New Roman"/>
          <w:lang w:val="en-US" w:eastAsia="zh-CN"/>
        </w:rPr>
      </w:pPr>
    </w:p>
    <w:p w14:paraId="468EC220">
      <w:pPr>
        <w:pStyle w:val="8"/>
        <w:rPr>
          <w:rFonts w:hint="default" w:ascii="Times New Roman" w:hAnsi="Times New Roman" w:eastAsia="宋体" w:cs="Times New Roman"/>
          <w:lang w:val="en-US" w:eastAsia="zh-CN"/>
        </w:rPr>
      </w:pPr>
    </w:p>
    <w:p w14:paraId="5CA35C0C">
      <w:pPr>
        <w:pStyle w:val="8"/>
        <w:rPr>
          <w:rFonts w:hint="default" w:ascii="Times New Roman" w:hAnsi="Times New Roman" w:eastAsia="宋体" w:cs="Times New Roman"/>
          <w:lang w:val="en-US" w:eastAsia="zh-CN"/>
        </w:rPr>
      </w:pPr>
    </w:p>
    <w:p w14:paraId="1EEC76E9">
      <w:pPr>
        <w:pStyle w:val="8"/>
        <w:rPr>
          <w:rFonts w:hint="default" w:ascii="Times New Roman" w:hAnsi="Times New Roman" w:eastAsia="宋体" w:cs="Times New Roman"/>
          <w:lang w:val="en-US" w:eastAsia="zh-CN"/>
        </w:rPr>
      </w:pPr>
    </w:p>
    <w:p w14:paraId="62E2D852">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393" w:name="_Toc28416"/>
      <w:bookmarkStart w:id="394" w:name="_Toc10793"/>
      <w:r>
        <w:rPr>
          <w:rFonts w:hint="default" w:ascii="Times New Roman" w:hAnsi="Times New Roman" w:eastAsia="宋体" w:cs="Times New Roman"/>
          <w:lang w:eastAsia="zh-CN"/>
        </w:rPr>
        <w:t>九、验收监测工况</w:t>
      </w:r>
      <w:bookmarkEnd w:id="393"/>
      <w:bookmarkEnd w:id="394"/>
    </w:p>
    <w:p w14:paraId="02BEA19F">
      <w:pPr>
        <w:pStyle w:val="3"/>
        <w:rPr>
          <w:rFonts w:hint="default" w:ascii="Times New Roman" w:hAnsi="Times New Roman" w:eastAsia="宋体" w:cs="Times New Roman"/>
          <w:b w:val="0"/>
          <w:bCs/>
        </w:rPr>
      </w:pPr>
      <w:bookmarkStart w:id="395" w:name="_Toc29337"/>
      <w:bookmarkStart w:id="396" w:name="_Toc5044"/>
      <w:bookmarkStart w:id="397" w:name="_Toc3546"/>
      <w:bookmarkStart w:id="398" w:name="_Toc26066"/>
      <w:bookmarkStart w:id="399" w:name="_Toc24413"/>
      <w:bookmarkStart w:id="400" w:name="_Toc22865"/>
      <w:bookmarkStart w:id="401" w:name="_Toc21112"/>
      <w:bookmarkStart w:id="402" w:name="_Toc28317"/>
      <w:bookmarkStart w:id="403" w:name="_Toc2546"/>
      <w:bookmarkStart w:id="404" w:name="_Toc25350"/>
      <w:bookmarkStart w:id="405" w:name="_Toc497218657"/>
      <w:bookmarkStart w:id="406" w:name="_Toc24112"/>
      <w:bookmarkStart w:id="407" w:name="_Toc26176"/>
      <w:bookmarkStart w:id="408" w:name="_Toc23157"/>
      <w:bookmarkStart w:id="409" w:name="_Toc15371"/>
      <w:bookmarkStart w:id="410" w:name="_Toc15455"/>
      <w:bookmarkStart w:id="411" w:name="_Toc27401"/>
      <w:bookmarkStart w:id="412" w:name="_Toc29524"/>
      <w:bookmarkStart w:id="413" w:name="_Toc27280"/>
      <w:bookmarkStart w:id="414" w:name="_Toc8935"/>
      <w:bookmarkStart w:id="415" w:name="_Toc22235"/>
      <w:bookmarkStart w:id="416" w:name="_Toc27943"/>
      <w:bookmarkStart w:id="417" w:name="_Toc23178"/>
      <w:bookmarkStart w:id="418" w:name="_Toc23154"/>
      <w:bookmarkStart w:id="419" w:name="_Toc28135"/>
      <w:bookmarkStart w:id="420" w:name="_Toc27694"/>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4"/>
        <w:tblpPr w:leftFromText="180" w:rightFromText="180" w:vertAnchor="text" w:horzAnchor="page" w:tblpXSpec="center" w:tblpY="308"/>
        <w:tblOverlap w:val="never"/>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23"/>
        <w:gridCol w:w="925"/>
        <w:gridCol w:w="923"/>
        <w:gridCol w:w="925"/>
        <w:gridCol w:w="924"/>
        <w:gridCol w:w="924"/>
        <w:gridCol w:w="924"/>
        <w:gridCol w:w="924"/>
      </w:tblGrid>
      <w:tr w14:paraId="377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826"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1848" w:type="dxa"/>
            <w:gridSpan w:val="2"/>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2025年7月3日</w:t>
            </w:r>
          </w:p>
        </w:tc>
        <w:tc>
          <w:tcPr>
            <w:tcW w:w="1848" w:type="dxa"/>
            <w:gridSpan w:val="2"/>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2025年7月4日</w:t>
            </w:r>
          </w:p>
        </w:tc>
        <w:tc>
          <w:tcPr>
            <w:tcW w:w="1848" w:type="dxa"/>
            <w:gridSpan w:val="2"/>
            <w:vAlign w:val="center"/>
          </w:tcPr>
          <w:p w14:paraId="7C91601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2025年8月19日</w:t>
            </w:r>
          </w:p>
        </w:tc>
        <w:tc>
          <w:tcPr>
            <w:tcW w:w="1848" w:type="dxa"/>
            <w:gridSpan w:val="2"/>
            <w:vAlign w:val="center"/>
          </w:tcPr>
          <w:p w14:paraId="70C6DB4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2025年8月20日</w:t>
            </w:r>
          </w:p>
        </w:tc>
      </w:tr>
      <w:tr w14:paraId="1A84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26"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923"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5"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3" w:type="dxa"/>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925"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4" w:type="dxa"/>
            <w:vAlign w:val="center"/>
          </w:tcPr>
          <w:p w14:paraId="1070168F">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4" w:type="dxa"/>
            <w:vAlign w:val="center"/>
          </w:tcPr>
          <w:p w14:paraId="064E09D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4" w:type="dxa"/>
            <w:vAlign w:val="center"/>
          </w:tcPr>
          <w:p w14:paraId="355BD30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4" w:type="dxa"/>
            <w:vAlign w:val="center"/>
          </w:tcPr>
          <w:p w14:paraId="26C0D5E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9E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6" w:type="dxa"/>
            <w:vAlign w:val="center"/>
          </w:tcPr>
          <w:p w14:paraId="35A46769">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金属床</w:t>
            </w:r>
          </w:p>
        </w:tc>
        <w:tc>
          <w:tcPr>
            <w:tcW w:w="923"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40件</w:t>
            </w:r>
          </w:p>
        </w:tc>
        <w:tc>
          <w:tcPr>
            <w:tcW w:w="925"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80</w:t>
            </w:r>
            <w:r>
              <w:rPr>
                <w:rFonts w:hint="default" w:ascii="宋体" w:hAnsi="宋体" w:eastAsia="宋体" w:cs="宋体"/>
                <w:bCs/>
                <w:color w:val="auto"/>
                <w:kern w:val="0"/>
                <w:sz w:val="21"/>
                <w:szCs w:val="21"/>
                <w:highlight w:val="none"/>
                <w:vertAlign w:val="baseline"/>
                <w:lang w:val="en-US" w:eastAsia="zh-CN"/>
              </w:rPr>
              <w:t>%</w:t>
            </w:r>
          </w:p>
        </w:tc>
        <w:tc>
          <w:tcPr>
            <w:tcW w:w="923" w:type="dxa"/>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45件</w:t>
            </w:r>
          </w:p>
        </w:tc>
        <w:tc>
          <w:tcPr>
            <w:tcW w:w="925"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924" w:type="dxa"/>
            <w:vAlign w:val="center"/>
          </w:tcPr>
          <w:p w14:paraId="549A499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40件</w:t>
            </w:r>
          </w:p>
        </w:tc>
        <w:tc>
          <w:tcPr>
            <w:tcW w:w="924" w:type="dxa"/>
            <w:vAlign w:val="center"/>
          </w:tcPr>
          <w:p w14:paraId="31EFE78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80</w:t>
            </w:r>
            <w:r>
              <w:rPr>
                <w:rFonts w:hint="default" w:ascii="宋体" w:hAnsi="宋体" w:eastAsia="宋体" w:cs="宋体"/>
                <w:bCs/>
                <w:color w:val="auto"/>
                <w:kern w:val="0"/>
                <w:sz w:val="21"/>
                <w:szCs w:val="21"/>
                <w:highlight w:val="none"/>
                <w:vertAlign w:val="baseline"/>
                <w:lang w:val="en-US" w:eastAsia="zh-CN"/>
              </w:rPr>
              <w:t>%</w:t>
            </w:r>
          </w:p>
        </w:tc>
        <w:tc>
          <w:tcPr>
            <w:tcW w:w="924" w:type="dxa"/>
            <w:vAlign w:val="center"/>
          </w:tcPr>
          <w:p w14:paraId="4DE7EC0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45件</w:t>
            </w:r>
          </w:p>
        </w:tc>
        <w:tc>
          <w:tcPr>
            <w:tcW w:w="924" w:type="dxa"/>
            <w:vAlign w:val="center"/>
          </w:tcPr>
          <w:p w14:paraId="75F921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bl>
    <w:p w14:paraId="53AB25B6">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注：按实际年产15000件金属床核算。</w:t>
      </w:r>
    </w:p>
    <w:p w14:paraId="33014757">
      <w:pPr>
        <w:pStyle w:val="3"/>
        <w:rPr>
          <w:rFonts w:hint="eastAsia" w:ascii="Times New Roman" w:hAnsi="Times New Roman" w:eastAsia="宋体" w:cs="Times New Roman"/>
          <w:b w:val="0"/>
          <w:bCs/>
          <w:lang w:val="en-US" w:eastAsia="zh-CN"/>
        </w:rPr>
      </w:pPr>
      <w:bookmarkStart w:id="421" w:name="_Toc2128"/>
      <w:bookmarkStart w:id="422" w:name="_Toc2326"/>
      <w:bookmarkStart w:id="423" w:name="_Toc22579"/>
      <w:bookmarkStart w:id="424" w:name="_Toc14505"/>
      <w:bookmarkStart w:id="425" w:name="_Toc3349"/>
      <w:bookmarkStart w:id="426" w:name="_Toc9478"/>
      <w:bookmarkStart w:id="427" w:name="_Toc31475"/>
      <w:bookmarkStart w:id="428" w:name="_Toc19828"/>
      <w:bookmarkStart w:id="429" w:name="_Toc21547"/>
      <w:bookmarkStart w:id="430" w:name="_Toc21925"/>
      <w:bookmarkStart w:id="431" w:name="_Toc30118"/>
      <w:bookmarkStart w:id="432" w:name="_Toc31278"/>
      <w:bookmarkStart w:id="433" w:name="_Toc11404"/>
      <w:bookmarkStart w:id="434" w:name="_Toc26102"/>
      <w:bookmarkStart w:id="435" w:name="_Toc15873"/>
      <w:bookmarkStart w:id="436" w:name="_Toc25260"/>
      <w:bookmarkStart w:id="437" w:name="_Toc9097"/>
      <w:bookmarkStart w:id="438" w:name="_Toc2842"/>
      <w:bookmarkStart w:id="439" w:name="_Toc19106"/>
      <w:bookmarkStart w:id="440" w:name="_Toc11008"/>
      <w:bookmarkStart w:id="441" w:name="_Toc28705"/>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9730613">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（1）综合污水监测结果</w:t>
      </w:r>
    </w:p>
    <w:p w14:paraId="0AA009F0">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default" w:ascii="宋体" w:hAnsi="宋体" w:eastAsia="宋体" w:cs="宋体"/>
          <w:b w:val="0"/>
          <w:bCs/>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废水检测结果</w:t>
      </w:r>
      <w:r>
        <w:rPr>
          <w:rFonts w:hint="eastAsia" w:ascii="宋体" w:hAnsi="宋体" w:eastAsia="宋体" w:cs="宋体"/>
          <w:b w:val="0"/>
          <w:bCs/>
          <w:lang w:val="en-US" w:eastAsia="zh-CN"/>
        </w:rPr>
        <w:t xml:space="preserve">    </w:t>
      </w:r>
      <w:r>
        <w:rPr>
          <w:rFonts w:hint="default" w:ascii="Times New Roman" w:hAnsi="Times New Roman" w:eastAsia="楷体_GB2312" w:cs="Times New Roman"/>
          <w:color w:val="auto"/>
        </w:rPr>
        <w:t>单位：mg/L</w:t>
      </w:r>
      <w:r>
        <w:rPr>
          <w:rFonts w:hint="eastAsia" w:ascii="Times New Roman" w:hAnsi="Times New Roman" w:eastAsia="楷体_GB2312" w:cs="Times New Roman"/>
          <w:color w:val="auto"/>
          <w:lang w:eastAsia="zh-CN"/>
        </w:rPr>
        <w:t>（</w:t>
      </w:r>
      <w:r>
        <w:rPr>
          <w:rFonts w:hint="eastAsia" w:eastAsia="楷体_GB2312"/>
          <w:color w:val="auto"/>
          <w:szCs w:val="21"/>
          <w:lang w:val="en-US" w:eastAsia="zh-CN"/>
        </w:rPr>
        <w:t>pH值无量纲）</w:t>
      </w:r>
    </w:p>
    <w:tbl>
      <w:tblPr>
        <w:tblStyle w:val="13"/>
        <w:tblW w:w="54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
        <w:gridCol w:w="2020"/>
        <w:gridCol w:w="3"/>
        <w:gridCol w:w="1036"/>
        <w:gridCol w:w="3"/>
        <w:gridCol w:w="1066"/>
        <w:gridCol w:w="3"/>
        <w:gridCol w:w="669"/>
        <w:gridCol w:w="3"/>
        <w:gridCol w:w="816"/>
        <w:gridCol w:w="621"/>
        <w:gridCol w:w="3"/>
        <w:gridCol w:w="621"/>
        <w:gridCol w:w="3"/>
        <w:gridCol w:w="621"/>
        <w:gridCol w:w="3"/>
        <w:gridCol w:w="1024"/>
        <w:gridCol w:w="3"/>
      </w:tblGrid>
      <w:tr w14:paraId="63D5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6" w:type="pct"/>
            <w:gridSpan w:val="2"/>
            <w:tcBorders>
              <w:top w:val="single" w:color="auto" w:sz="4" w:space="0"/>
              <w:left w:val="single" w:color="auto" w:sz="4" w:space="0"/>
              <w:bottom w:val="single" w:color="auto" w:sz="4" w:space="0"/>
              <w:right w:val="single" w:color="auto" w:sz="4" w:space="0"/>
            </w:tcBorders>
            <w:noWrap w:val="0"/>
            <w:vAlign w:val="center"/>
          </w:tcPr>
          <w:p w14:paraId="0A6292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4BA101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样品编号</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077EF6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579" w:type="pct"/>
            <w:gridSpan w:val="2"/>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AF1D912">
            <w:pPr>
              <w:keepNext w:val="0"/>
              <w:keepLines w:val="0"/>
              <w:pageBreakBefore w:val="0"/>
              <w:widowControl w:val="0"/>
              <w:kinsoku/>
              <w:wordWrap/>
              <w:overflowPunct/>
              <w:topLinePunct w:val="0"/>
              <w:bidi w:val="0"/>
              <w:spacing w:line="240" w:lineRule="auto"/>
              <w:jc w:val="righ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p w14:paraId="2C0B3C8E">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性状描述</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61ED21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pH值</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417412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化学需</w:t>
            </w:r>
          </w:p>
          <w:p w14:paraId="54DD16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氧量</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21CC99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氨氮</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A5D58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悬浮物</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20C1A8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石油类</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0EEB772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阴离子表面活性剂</w:t>
            </w:r>
          </w:p>
        </w:tc>
      </w:tr>
      <w:tr w14:paraId="780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6" w:type="pct"/>
            <w:gridSpan w:val="2"/>
            <w:vMerge w:val="restart"/>
            <w:tcBorders>
              <w:top w:val="single" w:color="auto" w:sz="4" w:space="0"/>
              <w:left w:val="single" w:color="auto" w:sz="4" w:space="0"/>
              <w:right w:val="single" w:color="auto" w:sz="4" w:space="0"/>
            </w:tcBorders>
            <w:noWrap w:val="0"/>
            <w:vAlign w:val="center"/>
          </w:tcPr>
          <w:p w14:paraId="0062F8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2B8F28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25C07126-S-01-001</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13EE036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321D61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6F6FDB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364D85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09EBCA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3.22</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08ACEC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57</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FAF83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0.78</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1F82C5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0.654</w:t>
            </w:r>
          </w:p>
        </w:tc>
      </w:tr>
      <w:tr w14:paraId="103A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6" w:type="pct"/>
            <w:gridSpan w:val="2"/>
            <w:vMerge w:val="continue"/>
            <w:tcBorders>
              <w:left w:val="single" w:color="auto" w:sz="4" w:space="0"/>
              <w:right w:val="single" w:color="auto" w:sz="4" w:space="0"/>
            </w:tcBorders>
            <w:noWrap w:val="0"/>
            <w:vAlign w:val="center"/>
          </w:tcPr>
          <w:p w14:paraId="69B3DA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6E5819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25C07126-S-01-002</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102E5B7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21F3E5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5CFF71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291173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4C9C96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3.63</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67C1A5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83CF3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0.59</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53B3DA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0.673</w:t>
            </w:r>
          </w:p>
        </w:tc>
      </w:tr>
      <w:tr w14:paraId="0A1B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6" w:type="pct"/>
            <w:gridSpan w:val="2"/>
            <w:vMerge w:val="continue"/>
            <w:tcBorders>
              <w:left w:val="single" w:color="auto" w:sz="4" w:space="0"/>
              <w:right w:val="single" w:color="auto" w:sz="4" w:space="0"/>
            </w:tcBorders>
            <w:noWrap w:val="0"/>
            <w:vAlign w:val="center"/>
          </w:tcPr>
          <w:p w14:paraId="1083DB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3F022DD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25C07126-S-01-003</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22F75E0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08CE80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0E96A3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0A4304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118</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D0BA4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3.37</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4AB44C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62</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5C608A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0.71</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3B4984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0.645</w:t>
            </w:r>
          </w:p>
        </w:tc>
      </w:tr>
      <w:tr w14:paraId="28D4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86" w:type="pct"/>
            <w:gridSpan w:val="2"/>
            <w:vMerge w:val="continue"/>
            <w:tcBorders>
              <w:left w:val="single" w:color="auto" w:sz="4" w:space="0"/>
              <w:bottom w:val="single" w:color="auto" w:sz="4" w:space="0"/>
              <w:right w:val="single" w:color="auto" w:sz="4" w:space="0"/>
            </w:tcBorders>
            <w:noWrap w:val="0"/>
            <w:vAlign w:val="center"/>
          </w:tcPr>
          <w:p w14:paraId="3591BC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73BDE8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25C07126-S-01-004</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19610C2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4EA32B0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398453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441" w:type="pct"/>
            <w:tcBorders>
              <w:top w:val="single" w:color="auto" w:sz="4" w:space="0"/>
              <w:left w:val="single" w:color="auto" w:sz="4" w:space="0"/>
              <w:bottom w:val="single" w:color="auto" w:sz="4" w:space="0"/>
              <w:right w:val="single" w:color="auto" w:sz="4" w:space="0"/>
            </w:tcBorders>
            <w:noWrap w:val="0"/>
            <w:vAlign w:val="center"/>
          </w:tcPr>
          <w:p w14:paraId="75576F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59181D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3.83</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0278C9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288979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0.84</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2C962E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0.664</w:t>
            </w:r>
          </w:p>
        </w:tc>
      </w:tr>
      <w:tr w14:paraId="5A54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99" w:hRule="atLeast"/>
          <w:jc w:val="center"/>
        </w:trPr>
        <w:tc>
          <w:tcPr>
            <w:tcW w:w="384" w:type="pct"/>
            <w:vMerge w:val="restart"/>
            <w:tcBorders>
              <w:top w:val="single" w:color="auto" w:sz="4" w:space="0"/>
              <w:left w:val="single" w:color="auto" w:sz="4" w:space="0"/>
              <w:right w:val="single" w:color="auto" w:sz="4" w:space="0"/>
            </w:tcBorders>
            <w:noWrap w:val="0"/>
            <w:vAlign w:val="center"/>
          </w:tcPr>
          <w:p w14:paraId="696E46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2025年07月04日</w:t>
            </w: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07EDF6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25C07126-S-43-001</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0FF3DF9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79EFD3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057F19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14:paraId="34C77C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214</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545701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3.80</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0612BA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41</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1DDB55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0.59</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35C6DA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0.702</w:t>
            </w:r>
          </w:p>
        </w:tc>
      </w:tr>
      <w:tr w14:paraId="58A6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99" w:hRule="atLeast"/>
          <w:jc w:val="center"/>
        </w:trPr>
        <w:tc>
          <w:tcPr>
            <w:tcW w:w="384" w:type="pct"/>
            <w:vMerge w:val="continue"/>
            <w:tcBorders>
              <w:left w:val="single" w:color="auto" w:sz="4" w:space="0"/>
              <w:right w:val="single" w:color="auto" w:sz="4" w:space="0"/>
            </w:tcBorders>
            <w:noWrap w:val="0"/>
            <w:vAlign w:val="center"/>
          </w:tcPr>
          <w:p w14:paraId="1F3E42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303C94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25C07126-S-43-002</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5BEEDE0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6F4948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5B7D49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7.4</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14:paraId="41184A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167</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6F7F53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3.17</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1E6ED5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87BF7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0.36</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06C76D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0.716</w:t>
            </w:r>
          </w:p>
        </w:tc>
      </w:tr>
      <w:tr w14:paraId="075C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99" w:hRule="atLeast"/>
          <w:jc w:val="center"/>
        </w:trPr>
        <w:tc>
          <w:tcPr>
            <w:tcW w:w="384" w:type="pct"/>
            <w:vMerge w:val="continue"/>
            <w:tcBorders>
              <w:left w:val="single" w:color="auto" w:sz="4" w:space="0"/>
              <w:right w:val="single" w:color="auto" w:sz="4" w:space="0"/>
            </w:tcBorders>
            <w:noWrap w:val="0"/>
            <w:vAlign w:val="center"/>
          </w:tcPr>
          <w:p w14:paraId="0E8FEB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376E5F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25C07126-S-43-003</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465A879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62CA0EE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6ABDD7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14:paraId="2EF9A5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158</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369D63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3.70</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3F64DF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659811F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0.43</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67A321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0.692</w:t>
            </w:r>
          </w:p>
        </w:tc>
      </w:tr>
      <w:tr w14:paraId="4002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99" w:hRule="atLeast"/>
          <w:jc w:val="center"/>
        </w:trPr>
        <w:tc>
          <w:tcPr>
            <w:tcW w:w="384" w:type="pct"/>
            <w:vMerge w:val="continue"/>
            <w:tcBorders>
              <w:left w:val="single" w:color="auto" w:sz="4" w:space="0"/>
              <w:bottom w:val="single" w:color="auto" w:sz="4" w:space="0"/>
              <w:right w:val="single" w:color="auto" w:sz="4" w:space="0"/>
            </w:tcBorders>
            <w:noWrap w:val="0"/>
            <w:vAlign w:val="center"/>
          </w:tcPr>
          <w:p w14:paraId="3375C4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95" w:type="pct"/>
            <w:gridSpan w:val="2"/>
            <w:tcBorders>
              <w:top w:val="single" w:color="auto" w:sz="4" w:space="0"/>
              <w:left w:val="single" w:color="auto" w:sz="4" w:space="0"/>
              <w:bottom w:val="single" w:color="auto" w:sz="4" w:space="0"/>
              <w:right w:val="single" w:color="auto" w:sz="4" w:space="0"/>
            </w:tcBorders>
            <w:noWrap w:val="0"/>
            <w:vAlign w:val="center"/>
          </w:tcPr>
          <w:p w14:paraId="3A615EB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25C07126-S-43-004</w:t>
            </w:r>
          </w:p>
        </w:tc>
        <w:tc>
          <w:tcPr>
            <w:tcW w:w="562" w:type="pct"/>
            <w:gridSpan w:val="2"/>
            <w:tcBorders>
              <w:top w:val="single" w:color="auto" w:sz="4" w:space="0"/>
              <w:left w:val="single" w:color="auto" w:sz="4" w:space="0"/>
              <w:bottom w:val="single" w:color="auto" w:sz="4" w:space="0"/>
              <w:right w:val="single" w:color="auto" w:sz="4" w:space="0"/>
            </w:tcBorders>
            <w:noWrap w:val="0"/>
            <w:vAlign w:val="center"/>
          </w:tcPr>
          <w:p w14:paraId="2AFC639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排放口</w:t>
            </w:r>
          </w:p>
        </w:tc>
        <w:tc>
          <w:tcPr>
            <w:tcW w:w="579" w:type="pct"/>
            <w:gridSpan w:val="2"/>
            <w:tcBorders>
              <w:top w:val="single" w:color="auto" w:sz="4" w:space="0"/>
              <w:left w:val="single" w:color="auto" w:sz="4" w:space="0"/>
              <w:bottom w:val="single" w:color="auto" w:sz="4" w:space="0"/>
              <w:right w:val="single" w:color="auto" w:sz="4" w:space="0"/>
            </w:tcBorders>
            <w:noWrap w:val="0"/>
            <w:vAlign w:val="center"/>
          </w:tcPr>
          <w:p w14:paraId="7874B6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无色微浑</w:t>
            </w:r>
          </w:p>
        </w:tc>
        <w:tc>
          <w:tcPr>
            <w:tcW w:w="363" w:type="pct"/>
            <w:gridSpan w:val="2"/>
            <w:tcBorders>
              <w:top w:val="single" w:color="auto" w:sz="4" w:space="0"/>
              <w:left w:val="single" w:color="auto" w:sz="4" w:space="0"/>
              <w:bottom w:val="single" w:color="auto" w:sz="4" w:space="0"/>
              <w:right w:val="single" w:color="auto" w:sz="4" w:space="0"/>
            </w:tcBorders>
            <w:noWrap w:val="0"/>
            <w:vAlign w:val="center"/>
          </w:tcPr>
          <w:p w14:paraId="28069C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7.3</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14:paraId="6D36EC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195</w:t>
            </w:r>
          </w:p>
        </w:tc>
        <w:tc>
          <w:tcPr>
            <w:tcW w:w="336" w:type="pct"/>
            <w:tcBorders>
              <w:top w:val="single" w:color="auto" w:sz="4" w:space="0"/>
              <w:left w:val="single" w:color="auto" w:sz="4" w:space="0"/>
              <w:bottom w:val="single" w:color="auto" w:sz="4" w:space="0"/>
              <w:right w:val="single" w:color="auto" w:sz="4" w:space="0"/>
            </w:tcBorders>
            <w:noWrap w:val="0"/>
            <w:vAlign w:val="center"/>
          </w:tcPr>
          <w:p w14:paraId="474BF1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3.56</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521DCE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337" w:type="pct"/>
            <w:gridSpan w:val="2"/>
            <w:tcBorders>
              <w:top w:val="single" w:color="auto" w:sz="4" w:space="0"/>
              <w:left w:val="single" w:color="auto" w:sz="4" w:space="0"/>
              <w:bottom w:val="single" w:color="auto" w:sz="4" w:space="0"/>
              <w:right w:val="single" w:color="auto" w:sz="4" w:space="0"/>
            </w:tcBorders>
            <w:noWrap w:val="0"/>
            <w:vAlign w:val="center"/>
          </w:tcPr>
          <w:p w14:paraId="65E928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0.22</w:t>
            </w:r>
          </w:p>
        </w:tc>
        <w:tc>
          <w:tcPr>
            <w:tcW w:w="556" w:type="pct"/>
            <w:gridSpan w:val="2"/>
            <w:tcBorders>
              <w:top w:val="single" w:color="auto" w:sz="4" w:space="0"/>
              <w:left w:val="single" w:color="auto" w:sz="4" w:space="0"/>
              <w:bottom w:val="single" w:color="auto" w:sz="4" w:space="0"/>
              <w:right w:val="single" w:color="auto" w:sz="4" w:space="0"/>
            </w:tcBorders>
            <w:noWrap w:val="0"/>
            <w:vAlign w:val="center"/>
          </w:tcPr>
          <w:p w14:paraId="6C5721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0.740</w:t>
            </w:r>
          </w:p>
        </w:tc>
      </w:tr>
    </w:tbl>
    <w:p w14:paraId="61AAE806">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eastAsia" w:ascii="宋体" w:hAnsi="宋体" w:eastAsia="宋体" w:cs="宋体"/>
          <w:b w:val="0"/>
          <w:bCs/>
        </w:rPr>
      </w:pPr>
    </w:p>
    <w:p w14:paraId="4EA1281D">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（2）监测结果评价</w:t>
      </w:r>
    </w:p>
    <w:p w14:paraId="4392C3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石油类、LAS排放浓度满足《污水综合排放标准》GB8978-1996中三级标准要求，氨氮排放浓度满足《工业企业废水氮、磷污染物间接排放限值》(DB33/887-2013)中其他企业间接排放要求。</w:t>
      </w:r>
      <w:r>
        <w:rPr>
          <w:rFonts w:hint="default" w:ascii="Times New Roman" w:hAnsi="Times New Roman" w:eastAsia="宋体" w:cs="Times New Roman"/>
          <w:b w:val="0"/>
          <w:kern w:val="2"/>
          <w:sz w:val="24"/>
          <w:szCs w:val="24"/>
          <w:lang w:val="en-US" w:eastAsia="zh-CN" w:bidi="ar-SA"/>
        </w:rPr>
        <w:t>总氮</w:t>
      </w:r>
      <w:r>
        <w:rPr>
          <w:rFonts w:hint="eastAsia" w:ascii="Times New Roman" w:hAnsi="Times New Roman" w:eastAsia="宋体" w:cs="Times New Roman"/>
          <w:b w:val="0"/>
          <w:kern w:val="2"/>
          <w:sz w:val="24"/>
          <w:szCs w:val="24"/>
          <w:lang w:val="en-US" w:eastAsia="zh-CN" w:bidi="ar-SA"/>
        </w:rPr>
        <w:t>排放浓度满足</w:t>
      </w:r>
      <w:r>
        <w:rPr>
          <w:rFonts w:hint="default" w:ascii="Times New Roman" w:hAnsi="Times New Roman" w:eastAsia="宋体" w:cs="Times New Roman"/>
          <w:b w:val="0"/>
          <w:kern w:val="2"/>
          <w:sz w:val="24"/>
          <w:szCs w:val="24"/>
          <w:lang w:val="en-US" w:eastAsia="zh-CN" w:bidi="ar-SA"/>
        </w:rPr>
        <w:t>《污水排入城镇下水道水质标准》（GB/T31962-2015）</w:t>
      </w:r>
      <w:r>
        <w:rPr>
          <w:rFonts w:hint="eastAsia" w:ascii="Times New Roman" w:hAnsi="Times New Roman" w:eastAsia="宋体" w:cs="Times New Roman"/>
          <w:b w:val="0"/>
          <w:kern w:val="2"/>
          <w:sz w:val="24"/>
          <w:szCs w:val="24"/>
          <w:lang w:val="en-US" w:eastAsia="zh-CN" w:bidi="ar-SA"/>
        </w:rPr>
        <w:t>中标准要求。</w:t>
      </w:r>
    </w:p>
    <w:p w14:paraId="063B7BB3">
      <w:pPr>
        <w:pageBreakBefore w:val="0"/>
        <w:widowControl w:val="0"/>
        <w:numPr>
          <w:ilvl w:val="0"/>
          <w:numId w:val="5"/>
        </w:numPr>
        <w:kinsoku/>
        <w:wordWrap/>
        <w:overflowPunct/>
        <w:topLinePunct w:val="0"/>
        <w:autoSpaceDE w:val="0"/>
        <w:autoSpaceDN/>
        <w:bidi w:val="0"/>
        <w:adjustRightInd/>
        <w:snapToGrid/>
        <w:spacing w:line="360" w:lineRule="auto"/>
        <w:ind w:left="0" w:leftChars="0" w:right="0" w:rightChars="0" w:firstLine="240" w:firstLineChars="1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1FACBA39">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9-3</w:t>
      </w:r>
      <w:r>
        <w:rPr>
          <w:rFonts w:hint="eastAsia" w:ascii="宋体" w:hAnsi="宋体" w:eastAsia="宋体" w:cs="宋体"/>
          <w:b w:val="0"/>
          <w:bCs/>
        </w:rPr>
        <w:t>废</w:t>
      </w:r>
      <w:r>
        <w:rPr>
          <w:rFonts w:hint="eastAsia" w:ascii="宋体" w:hAnsi="宋体" w:eastAsia="宋体" w:cs="宋体"/>
          <w:b w:val="0"/>
          <w:bCs/>
          <w:lang w:val="en-US" w:eastAsia="zh-CN"/>
        </w:rPr>
        <w:t>气有组织</w:t>
      </w:r>
      <w:r>
        <w:rPr>
          <w:rFonts w:hint="eastAsia" w:ascii="宋体" w:hAnsi="宋体" w:eastAsia="宋体" w:cs="宋体"/>
          <w:b w:val="0"/>
          <w:bCs/>
        </w:rPr>
        <w:t>检测结果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ECD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371E74A">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lang w:val="en-US" w:eastAsia="zh-CN"/>
              </w:rPr>
              <w:t>表1固化颗粒物</w:t>
            </w:r>
          </w:p>
          <w:tbl>
            <w:tblPr>
              <w:tblStyle w:val="13"/>
              <w:tblW w:w="4483" w:type="pct"/>
              <w:jc w:val="center"/>
              <w:tblLayout w:type="fixed"/>
              <w:tblCellMar>
                <w:top w:w="0" w:type="dxa"/>
                <w:left w:w="108" w:type="dxa"/>
                <w:bottom w:w="0" w:type="dxa"/>
                <w:right w:w="108" w:type="dxa"/>
              </w:tblCellMar>
            </w:tblPr>
            <w:tblGrid>
              <w:gridCol w:w="2540"/>
              <w:gridCol w:w="818"/>
              <w:gridCol w:w="810"/>
              <w:gridCol w:w="822"/>
              <w:gridCol w:w="815"/>
              <w:gridCol w:w="815"/>
              <w:gridCol w:w="827"/>
            </w:tblGrid>
            <w:tr w14:paraId="5E4B6C04">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3DA093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294" w:type="pct"/>
                  <w:gridSpan w:val="6"/>
                  <w:tcBorders>
                    <w:top w:val="single" w:color="auto" w:sz="4" w:space="0"/>
                    <w:left w:val="nil"/>
                    <w:bottom w:val="single" w:color="auto" w:sz="4" w:space="0"/>
                    <w:right w:val="single" w:color="auto" w:sz="4" w:space="0"/>
                  </w:tcBorders>
                  <w:noWrap w:val="0"/>
                  <w:vAlign w:val="center"/>
                </w:tcPr>
                <w:p w14:paraId="67BAA096">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snapToGrid w:val="0"/>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固化工艺</w:t>
                  </w:r>
                </w:p>
              </w:tc>
            </w:tr>
            <w:tr w14:paraId="0D6AA1FF">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7199F0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294" w:type="pct"/>
                  <w:gridSpan w:val="6"/>
                  <w:tcBorders>
                    <w:top w:val="single" w:color="auto" w:sz="4" w:space="0"/>
                    <w:left w:val="nil"/>
                    <w:bottom w:val="single" w:color="auto" w:sz="4" w:space="0"/>
                    <w:right w:val="single" w:color="auto" w:sz="4" w:space="0"/>
                  </w:tcBorders>
                  <w:noWrap w:val="0"/>
                  <w:vAlign w:val="center"/>
                </w:tcPr>
                <w:p w14:paraId="5E72000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snapToGrid w:val="0"/>
                      <w:color w:val="auto"/>
                      <w:kern w:val="2"/>
                      <w:sz w:val="18"/>
                      <w:szCs w:val="18"/>
                      <w:lang w:val="en-US" w:eastAsia="zh-CN" w:bidi="ar-SA"/>
                    </w:rPr>
                  </w:pPr>
                  <w:r>
                    <w:rPr>
                      <w:rFonts w:hint="eastAsia" w:ascii="宋体" w:hAnsi="宋体" w:eastAsia="宋体" w:cs="宋体"/>
                      <w:color w:val="auto"/>
                      <w:sz w:val="18"/>
                      <w:szCs w:val="18"/>
                      <w:lang w:val="en-US" w:eastAsia="zh-CN"/>
                    </w:rPr>
                    <w:t>水喷淋+除水雾+活性炭吸附装置</w:t>
                  </w:r>
                </w:p>
              </w:tc>
            </w:tr>
            <w:tr w14:paraId="53E91E42">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116F486A">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294" w:type="pct"/>
                  <w:gridSpan w:val="6"/>
                  <w:tcBorders>
                    <w:top w:val="single" w:color="auto" w:sz="4" w:space="0"/>
                    <w:left w:val="nil"/>
                    <w:bottom w:val="single" w:color="auto" w:sz="4" w:space="0"/>
                    <w:right w:val="single" w:color="auto" w:sz="4" w:space="0"/>
                  </w:tcBorders>
                  <w:noWrap w:val="0"/>
                  <w:vAlign w:val="center"/>
                </w:tcPr>
                <w:p w14:paraId="3B1145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napToGrid w:val="0"/>
                      <w:color w:val="auto"/>
                      <w:kern w:val="2"/>
                      <w:sz w:val="18"/>
                      <w:szCs w:val="18"/>
                      <w:lang w:val="en-US" w:eastAsia="zh-CN" w:bidi="ar-SA"/>
                    </w:rPr>
                  </w:pPr>
                  <w:r>
                    <w:rPr>
                      <w:rFonts w:hint="eastAsia" w:ascii="宋体" w:hAnsi="宋体" w:eastAsia="宋体" w:cs="宋体"/>
                      <w:color w:val="auto"/>
                      <w:sz w:val="18"/>
                      <w:szCs w:val="18"/>
                      <w:lang w:val="en-US" w:eastAsia="zh-CN"/>
                    </w:rPr>
                    <w:t>排放口</w:t>
                  </w:r>
                </w:p>
              </w:tc>
            </w:tr>
            <w:tr w14:paraId="69146F19">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55B71F6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294" w:type="pct"/>
                  <w:gridSpan w:val="6"/>
                  <w:tcBorders>
                    <w:top w:val="single" w:color="auto" w:sz="4" w:space="0"/>
                    <w:left w:val="nil"/>
                    <w:bottom w:val="single" w:color="auto" w:sz="4" w:space="0"/>
                    <w:right w:val="single" w:color="auto" w:sz="4" w:space="0"/>
                  </w:tcBorders>
                  <w:noWrap w:val="0"/>
                  <w:vAlign w:val="center"/>
                </w:tcPr>
                <w:p w14:paraId="4D4669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15</w:t>
                  </w:r>
                </w:p>
              </w:tc>
            </w:tr>
            <w:tr w14:paraId="603893BB">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1D421DE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3294" w:type="pct"/>
                  <w:gridSpan w:val="6"/>
                  <w:tcBorders>
                    <w:top w:val="single" w:color="auto" w:sz="4" w:space="0"/>
                    <w:left w:val="nil"/>
                    <w:bottom w:val="single" w:color="auto" w:sz="4" w:space="0"/>
                    <w:right w:val="single" w:color="auto" w:sz="4" w:space="0"/>
                  </w:tcBorders>
                  <w:noWrap w:val="0"/>
                  <w:vAlign w:val="center"/>
                </w:tcPr>
                <w:p w14:paraId="019324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18"/>
                      <w:szCs w:val="18"/>
                      <w:lang w:val="en-US" w:eastAsia="zh-CN" w:bidi="ar-SA"/>
                    </w:rPr>
                  </w:pPr>
                  <w:r>
                    <w:rPr>
                      <w:rFonts w:hint="eastAsia" w:ascii="宋体" w:hAnsi="宋体" w:eastAsia="宋体" w:cs="宋体"/>
                      <w:color w:val="auto"/>
                      <w:sz w:val="18"/>
                      <w:szCs w:val="18"/>
                      <w:lang w:val="en-US" w:eastAsia="zh-CN"/>
                    </w:rPr>
                    <w:t>Φ0.4</w:t>
                  </w:r>
                </w:p>
              </w:tc>
            </w:tr>
            <w:tr w14:paraId="229222D9">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769AA33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采样日期</w:t>
                  </w:r>
                </w:p>
              </w:tc>
              <w:tc>
                <w:tcPr>
                  <w:tcW w:w="1645" w:type="pct"/>
                  <w:gridSpan w:val="3"/>
                  <w:tcBorders>
                    <w:top w:val="single" w:color="auto" w:sz="4" w:space="0"/>
                    <w:left w:val="nil"/>
                    <w:bottom w:val="single" w:color="auto" w:sz="4" w:space="0"/>
                    <w:right w:val="single" w:color="auto" w:sz="4" w:space="0"/>
                  </w:tcBorders>
                  <w:noWrap w:val="0"/>
                  <w:vAlign w:val="center"/>
                </w:tcPr>
                <w:p w14:paraId="6AA87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2025年07月03日</w:t>
                  </w:r>
                </w:p>
              </w:tc>
              <w:tc>
                <w:tcPr>
                  <w:tcW w:w="1649" w:type="pct"/>
                  <w:gridSpan w:val="3"/>
                  <w:tcBorders>
                    <w:top w:val="single" w:color="auto" w:sz="4" w:space="0"/>
                    <w:left w:val="nil"/>
                    <w:bottom w:val="single" w:color="auto" w:sz="4" w:space="0"/>
                    <w:right w:val="single" w:color="auto" w:sz="4" w:space="0"/>
                  </w:tcBorders>
                  <w:noWrap w:val="0"/>
                  <w:vAlign w:val="center"/>
                </w:tcPr>
                <w:p w14:paraId="79DC84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2025年07月04日</w:t>
                  </w:r>
                </w:p>
              </w:tc>
            </w:tr>
            <w:tr w14:paraId="36DBE8AB">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50930A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645" w:type="pct"/>
                  <w:gridSpan w:val="3"/>
                  <w:tcBorders>
                    <w:top w:val="single" w:color="auto" w:sz="4" w:space="0"/>
                    <w:left w:val="nil"/>
                    <w:bottom w:val="single" w:color="auto" w:sz="4" w:space="0"/>
                    <w:right w:val="single" w:color="auto" w:sz="4" w:space="0"/>
                  </w:tcBorders>
                  <w:noWrap w:val="0"/>
                  <w:vAlign w:val="center"/>
                </w:tcPr>
                <w:p w14:paraId="0E5342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2590</w:t>
                  </w:r>
                </w:p>
              </w:tc>
              <w:tc>
                <w:tcPr>
                  <w:tcW w:w="1649" w:type="pct"/>
                  <w:gridSpan w:val="3"/>
                  <w:tcBorders>
                    <w:top w:val="single" w:color="auto" w:sz="4" w:space="0"/>
                    <w:left w:val="nil"/>
                    <w:bottom w:val="single" w:color="auto" w:sz="4" w:space="0"/>
                    <w:right w:val="single" w:color="auto" w:sz="4" w:space="0"/>
                  </w:tcBorders>
                  <w:shd w:val="clear" w:color="auto" w:fill="auto"/>
                  <w:noWrap w:val="0"/>
                  <w:vAlign w:val="center"/>
                </w:tcPr>
                <w:p w14:paraId="420488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2635</w:t>
                  </w:r>
                </w:p>
              </w:tc>
            </w:tr>
            <w:tr w14:paraId="3E5EC18C">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01603B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645" w:type="pct"/>
                  <w:gridSpan w:val="3"/>
                  <w:tcBorders>
                    <w:top w:val="single" w:color="auto" w:sz="4" w:space="0"/>
                    <w:left w:val="nil"/>
                    <w:bottom w:val="single" w:color="auto" w:sz="4" w:space="0"/>
                    <w:right w:val="single" w:color="auto" w:sz="4" w:space="0"/>
                  </w:tcBorders>
                  <w:noWrap w:val="0"/>
                  <w:vAlign w:val="center"/>
                </w:tcPr>
                <w:p w14:paraId="5870D8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w:t>
                  </w:r>
                </w:p>
              </w:tc>
              <w:tc>
                <w:tcPr>
                  <w:tcW w:w="1649" w:type="pct"/>
                  <w:gridSpan w:val="3"/>
                  <w:tcBorders>
                    <w:top w:val="single" w:color="auto" w:sz="4" w:space="0"/>
                    <w:left w:val="nil"/>
                    <w:bottom w:val="single" w:color="auto" w:sz="4" w:space="0"/>
                    <w:right w:val="single" w:color="auto" w:sz="4" w:space="0"/>
                  </w:tcBorders>
                  <w:shd w:val="clear" w:color="auto" w:fill="auto"/>
                  <w:noWrap w:val="0"/>
                  <w:vAlign w:val="center"/>
                </w:tcPr>
                <w:p w14:paraId="069133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7.0</w:t>
                  </w:r>
                </w:p>
              </w:tc>
            </w:tr>
            <w:tr w14:paraId="12F38F00">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6AB173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645" w:type="pct"/>
                  <w:gridSpan w:val="3"/>
                  <w:tcBorders>
                    <w:top w:val="single" w:color="auto" w:sz="4" w:space="0"/>
                    <w:left w:val="nil"/>
                    <w:bottom w:val="single" w:color="auto" w:sz="4" w:space="0"/>
                    <w:right w:val="single" w:color="auto" w:sz="4" w:space="0"/>
                  </w:tcBorders>
                  <w:noWrap w:val="0"/>
                  <w:vAlign w:val="center"/>
                </w:tcPr>
                <w:p w14:paraId="09EA3B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w:t>
                  </w:r>
                </w:p>
              </w:tc>
              <w:tc>
                <w:tcPr>
                  <w:tcW w:w="1649" w:type="pct"/>
                  <w:gridSpan w:val="3"/>
                  <w:tcBorders>
                    <w:top w:val="single" w:color="auto" w:sz="4" w:space="0"/>
                    <w:left w:val="nil"/>
                    <w:bottom w:val="single" w:color="auto" w:sz="4" w:space="0"/>
                    <w:right w:val="single" w:color="auto" w:sz="4" w:space="0"/>
                  </w:tcBorders>
                  <w:shd w:val="clear" w:color="auto" w:fill="auto"/>
                  <w:noWrap w:val="0"/>
                  <w:vAlign w:val="center"/>
                </w:tcPr>
                <w:p w14:paraId="64B588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42</w:t>
                  </w:r>
                </w:p>
              </w:tc>
            </w:tr>
            <w:tr w14:paraId="61AC3D77">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7BD3E9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645" w:type="pct"/>
                  <w:gridSpan w:val="3"/>
                  <w:tcBorders>
                    <w:top w:val="single" w:color="auto" w:sz="4" w:space="0"/>
                    <w:left w:val="nil"/>
                    <w:bottom w:val="single" w:color="auto" w:sz="4" w:space="0"/>
                    <w:right w:val="single" w:color="auto" w:sz="4" w:space="0"/>
                  </w:tcBorders>
                  <w:noWrap w:val="0"/>
                  <w:vAlign w:val="center"/>
                </w:tcPr>
                <w:p w14:paraId="0F7F67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w:t>
                  </w:r>
                </w:p>
              </w:tc>
              <w:tc>
                <w:tcPr>
                  <w:tcW w:w="1649" w:type="pct"/>
                  <w:gridSpan w:val="3"/>
                  <w:tcBorders>
                    <w:top w:val="single" w:color="auto" w:sz="4" w:space="0"/>
                    <w:left w:val="nil"/>
                    <w:bottom w:val="single" w:color="auto" w:sz="4" w:space="0"/>
                    <w:right w:val="single" w:color="auto" w:sz="4" w:space="0"/>
                  </w:tcBorders>
                  <w:shd w:val="clear" w:color="auto" w:fill="auto"/>
                  <w:noWrap w:val="0"/>
                  <w:vAlign w:val="center"/>
                </w:tcPr>
                <w:p w14:paraId="7211F5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3.4</w:t>
                  </w:r>
                </w:p>
              </w:tc>
            </w:tr>
            <w:tr w14:paraId="3C987D42">
              <w:tblPrEx>
                <w:tblCellMar>
                  <w:top w:w="0" w:type="dxa"/>
                  <w:left w:w="108" w:type="dxa"/>
                  <w:bottom w:w="0" w:type="dxa"/>
                  <w:right w:w="108" w:type="dxa"/>
                </w:tblCellMar>
              </w:tblPrEx>
              <w:trPr>
                <w:trHeight w:val="50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5AEC05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549" w:type="pct"/>
                  <w:tcBorders>
                    <w:top w:val="single" w:color="auto" w:sz="4" w:space="0"/>
                    <w:left w:val="nil"/>
                    <w:bottom w:val="single" w:color="auto" w:sz="4" w:space="0"/>
                    <w:right w:val="single" w:color="auto" w:sz="4" w:space="0"/>
                  </w:tcBorders>
                  <w:noWrap w:val="0"/>
                  <w:vAlign w:val="center"/>
                </w:tcPr>
                <w:p w14:paraId="0C0F6B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w:t>
                  </w:r>
                </w:p>
              </w:tc>
              <w:tc>
                <w:tcPr>
                  <w:tcW w:w="544" w:type="pct"/>
                  <w:tcBorders>
                    <w:top w:val="single" w:color="auto" w:sz="4" w:space="0"/>
                    <w:left w:val="nil"/>
                    <w:bottom w:val="single" w:color="auto" w:sz="4" w:space="0"/>
                    <w:right w:val="single" w:color="auto" w:sz="4" w:space="0"/>
                  </w:tcBorders>
                  <w:noWrap w:val="0"/>
                  <w:vAlign w:val="center"/>
                </w:tcPr>
                <w:p w14:paraId="796B2C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w:t>
                  </w:r>
                </w:p>
              </w:tc>
              <w:tc>
                <w:tcPr>
                  <w:tcW w:w="551" w:type="pct"/>
                  <w:tcBorders>
                    <w:top w:val="single" w:color="auto" w:sz="4" w:space="0"/>
                    <w:left w:val="nil"/>
                    <w:bottom w:val="single" w:color="auto" w:sz="4" w:space="0"/>
                    <w:right w:val="single" w:color="auto" w:sz="4" w:space="0"/>
                  </w:tcBorders>
                  <w:noWrap w:val="0"/>
                  <w:vAlign w:val="center"/>
                </w:tcPr>
                <w:p w14:paraId="72867E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547" w:type="pct"/>
                  <w:tcBorders>
                    <w:top w:val="single" w:color="auto" w:sz="4" w:space="0"/>
                    <w:left w:val="nil"/>
                    <w:bottom w:val="single" w:color="auto" w:sz="4" w:space="0"/>
                    <w:right w:val="single" w:color="auto" w:sz="4" w:space="0"/>
                  </w:tcBorders>
                  <w:noWrap w:val="0"/>
                  <w:vAlign w:val="center"/>
                </w:tcPr>
                <w:p w14:paraId="111F8D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547" w:type="pct"/>
                  <w:tcBorders>
                    <w:top w:val="single" w:color="auto" w:sz="4" w:space="0"/>
                    <w:left w:val="nil"/>
                    <w:bottom w:val="single" w:color="auto" w:sz="4" w:space="0"/>
                    <w:right w:val="single" w:color="auto" w:sz="4" w:space="0"/>
                  </w:tcBorders>
                  <w:noWrap w:val="0"/>
                  <w:vAlign w:val="center"/>
                </w:tcPr>
                <w:p w14:paraId="0E8F0A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w:t>
                  </w:r>
                </w:p>
              </w:tc>
              <w:tc>
                <w:tcPr>
                  <w:tcW w:w="553" w:type="pct"/>
                  <w:tcBorders>
                    <w:top w:val="single" w:color="auto" w:sz="4" w:space="0"/>
                    <w:left w:val="nil"/>
                    <w:bottom w:val="single" w:color="auto" w:sz="4" w:space="0"/>
                    <w:right w:val="single" w:color="auto" w:sz="4" w:space="0"/>
                  </w:tcBorders>
                  <w:noWrap w:val="0"/>
                  <w:vAlign w:val="center"/>
                </w:tcPr>
                <w:p w14:paraId="2D4078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4F2AC048">
              <w:tblPrEx>
                <w:tblCellMar>
                  <w:top w:w="0" w:type="dxa"/>
                  <w:left w:w="108" w:type="dxa"/>
                  <w:bottom w:w="0" w:type="dxa"/>
                  <w:right w:w="108" w:type="dxa"/>
                </w:tblCellMar>
              </w:tblPrEx>
              <w:trPr>
                <w:trHeight w:val="551"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64658D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645" w:type="pct"/>
                  <w:gridSpan w:val="3"/>
                  <w:tcBorders>
                    <w:top w:val="single" w:color="auto" w:sz="4" w:space="0"/>
                    <w:left w:val="nil"/>
                    <w:bottom w:val="single" w:color="auto" w:sz="4" w:space="0"/>
                    <w:right w:val="single" w:color="auto" w:sz="4" w:space="0"/>
                  </w:tcBorders>
                  <w:noWrap w:val="0"/>
                  <w:vAlign w:val="center"/>
                </w:tcPr>
                <w:p w14:paraId="30164E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w:t>
                  </w:r>
                </w:p>
              </w:tc>
              <w:tc>
                <w:tcPr>
                  <w:tcW w:w="1649" w:type="pct"/>
                  <w:gridSpan w:val="3"/>
                  <w:tcBorders>
                    <w:top w:val="single" w:color="auto" w:sz="4" w:space="0"/>
                    <w:left w:val="nil"/>
                    <w:bottom w:val="single" w:color="auto" w:sz="4" w:space="0"/>
                    <w:right w:val="single" w:color="auto" w:sz="4" w:space="0"/>
                  </w:tcBorders>
                  <w:noWrap w:val="0"/>
                  <w:vAlign w:val="center"/>
                </w:tcPr>
                <w:p w14:paraId="6511C1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w:t>
                  </w:r>
                </w:p>
              </w:tc>
            </w:tr>
            <w:tr w14:paraId="20719D09">
              <w:tblPrEx>
                <w:tblCellMar>
                  <w:top w:w="0" w:type="dxa"/>
                  <w:left w:w="108" w:type="dxa"/>
                  <w:bottom w:w="0" w:type="dxa"/>
                  <w:right w:w="108" w:type="dxa"/>
                </w:tblCellMar>
              </w:tblPrEx>
              <w:trPr>
                <w:trHeight w:val="516" w:hRule="atLeast"/>
                <w:jc w:val="center"/>
              </w:trPr>
              <w:tc>
                <w:tcPr>
                  <w:tcW w:w="1705" w:type="pct"/>
                  <w:tcBorders>
                    <w:top w:val="single" w:color="auto" w:sz="4" w:space="0"/>
                    <w:left w:val="single" w:color="auto" w:sz="4" w:space="0"/>
                    <w:bottom w:val="single" w:color="auto" w:sz="4" w:space="0"/>
                    <w:right w:val="single" w:color="auto" w:sz="4" w:space="0"/>
                  </w:tcBorders>
                  <w:noWrap w:val="0"/>
                  <w:vAlign w:val="center"/>
                </w:tcPr>
                <w:p w14:paraId="1DC355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排放量（kg/h）</w:t>
                  </w:r>
                </w:p>
              </w:tc>
              <w:tc>
                <w:tcPr>
                  <w:tcW w:w="1645" w:type="pct"/>
                  <w:gridSpan w:val="3"/>
                  <w:tcBorders>
                    <w:top w:val="single" w:color="auto" w:sz="4" w:space="0"/>
                    <w:left w:val="nil"/>
                    <w:bottom w:val="single" w:color="auto" w:sz="4" w:space="0"/>
                    <w:right w:val="single" w:color="auto" w:sz="4" w:space="0"/>
                  </w:tcBorders>
                  <w:noWrap w:val="0"/>
                  <w:vAlign w:val="center"/>
                </w:tcPr>
                <w:p w14:paraId="3A0EA6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4.92×10</w:t>
                  </w:r>
                  <w:r>
                    <w:rPr>
                      <w:rFonts w:hint="eastAsia" w:ascii="宋体" w:hAnsi="宋体" w:eastAsia="宋体" w:cs="宋体"/>
                      <w:color w:val="auto"/>
                      <w:sz w:val="18"/>
                      <w:szCs w:val="18"/>
                      <w:vertAlign w:val="superscript"/>
                      <w:lang w:val="en-US" w:eastAsia="zh-CN"/>
                    </w:rPr>
                    <w:t>-3</w:t>
                  </w:r>
                </w:p>
              </w:tc>
              <w:tc>
                <w:tcPr>
                  <w:tcW w:w="1649" w:type="pct"/>
                  <w:gridSpan w:val="3"/>
                  <w:tcBorders>
                    <w:top w:val="single" w:color="auto" w:sz="4" w:space="0"/>
                    <w:left w:val="nil"/>
                    <w:bottom w:val="single" w:color="auto" w:sz="4" w:space="0"/>
                    <w:right w:val="single" w:color="auto" w:sz="4" w:space="0"/>
                  </w:tcBorders>
                  <w:noWrap w:val="0"/>
                  <w:vAlign w:val="center"/>
                </w:tcPr>
                <w:p w14:paraId="7EF493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4.48×10</w:t>
                  </w:r>
                  <w:r>
                    <w:rPr>
                      <w:rFonts w:hint="eastAsia" w:ascii="宋体" w:hAnsi="宋体" w:eastAsia="宋体" w:cs="宋体"/>
                      <w:color w:val="auto"/>
                      <w:sz w:val="18"/>
                      <w:szCs w:val="18"/>
                      <w:vertAlign w:val="superscript"/>
                      <w:lang w:val="en-US" w:eastAsia="zh-CN"/>
                    </w:rPr>
                    <w:t>-3</w:t>
                  </w:r>
                </w:p>
              </w:tc>
            </w:tr>
          </w:tbl>
          <w:p w14:paraId="72385EAF">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表2固化非甲烷总烃</w:t>
            </w:r>
            <w:r>
              <w:rPr>
                <w:rFonts w:hint="eastAsia" w:ascii="宋体" w:hAnsi="宋体" w:eastAsia="宋体" w:cs="宋体"/>
                <w:color w:val="auto"/>
                <w:sz w:val="18"/>
                <w:szCs w:val="18"/>
              </w:rPr>
              <w:t>：</w:t>
            </w:r>
          </w:p>
          <w:tbl>
            <w:tblPr>
              <w:tblStyle w:val="13"/>
              <w:tblW w:w="4801" w:type="pct"/>
              <w:jc w:val="center"/>
              <w:tblLayout w:type="fixed"/>
              <w:tblCellMar>
                <w:top w:w="0" w:type="dxa"/>
                <w:left w:w="108" w:type="dxa"/>
                <w:bottom w:w="0" w:type="dxa"/>
                <w:right w:w="108" w:type="dxa"/>
              </w:tblCellMar>
            </w:tblPr>
            <w:tblGrid>
              <w:gridCol w:w="1511"/>
              <w:gridCol w:w="537"/>
              <w:gridCol w:w="537"/>
              <w:gridCol w:w="539"/>
              <w:gridCol w:w="537"/>
              <w:gridCol w:w="537"/>
              <w:gridCol w:w="542"/>
              <w:gridCol w:w="537"/>
              <w:gridCol w:w="537"/>
              <w:gridCol w:w="542"/>
              <w:gridCol w:w="537"/>
              <w:gridCol w:w="537"/>
              <w:gridCol w:w="547"/>
            </w:tblGrid>
            <w:tr w14:paraId="6F13770D">
              <w:tblPrEx>
                <w:tblCellMar>
                  <w:top w:w="0" w:type="dxa"/>
                  <w:left w:w="108" w:type="dxa"/>
                  <w:bottom w:w="0" w:type="dxa"/>
                  <w:right w:w="108" w:type="dxa"/>
                </w:tblCellMar>
              </w:tblPrEx>
              <w:trPr>
                <w:trHeight w:val="612"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68007B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4050" w:type="pct"/>
                  <w:gridSpan w:val="12"/>
                  <w:tcBorders>
                    <w:top w:val="single" w:color="auto" w:sz="4" w:space="0"/>
                    <w:left w:val="nil"/>
                    <w:bottom w:val="single" w:color="auto" w:sz="4" w:space="0"/>
                    <w:right w:val="single" w:color="auto" w:sz="4" w:space="0"/>
                  </w:tcBorders>
                  <w:noWrap w:val="0"/>
                  <w:vAlign w:val="center"/>
                </w:tcPr>
                <w:p w14:paraId="03F81D7D">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固化工艺</w:t>
                  </w:r>
                </w:p>
              </w:tc>
            </w:tr>
            <w:tr w14:paraId="1C6F112D">
              <w:tblPrEx>
                <w:tblCellMar>
                  <w:top w:w="0" w:type="dxa"/>
                  <w:left w:w="108" w:type="dxa"/>
                  <w:bottom w:w="0" w:type="dxa"/>
                  <w:right w:w="108" w:type="dxa"/>
                </w:tblCellMar>
              </w:tblPrEx>
              <w:trPr>
                <w:trHeight w:val="612"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56ACB2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4050" w:type="pct"/>
                  <w:gridSpan w:val="12"/>
                  <w:tcBorders>
                    <w:top w:val="single" w:color="auto" w:sz="4" w:space="0"/>
                    <w:left w:val="nil"/>
                    <w:bottom w:val="single" w:color="auto" w:sz="4" w:space="0"/>
                    <w:right w:val="single" w:color="auto" w:sz="4" w:space="0"/>
                  </w:tcBorders>
                  <w:noWrap w:val="0"/>
                  <w:vAlign w:val="center"/>
                </w:tcPr>
                <w:p w14:paraId="1964765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水喷淋+除水雾+活性炭吸附装置</w:t>
                  </w:r>
                </w:p>
              </w:tc>
            </w:tr>
            <w:tr w14:paraId="6C617E8B">
              <w:tblPrEx>
                <w:tblCellMar>
                  <w:top w:w="0" w:type="dxa"/>
                  <w:left w:w="108" w:type="dxa"/>
                  <w:bottom w:w="0" w:type="dxa"/>
                  <w:right w:w="108" w:type="dxa"/>
                </w:tblCellMar>
              </w:tblPrEx>
              <w:trPr>
                <w:trHeight w:val="428"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16E30FD9">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1010" w:type="pct"/>
                  <w:gridSpan w:val="3"/>
                  <w:tcBorders>
                    <w:top w:val="single" w:color="auto" w:sz="4" w:space="0"/>
                    <w:left w:val="nil"/>
                    <w:bottom w:val="single" w:color="auto" w:sz="4" w:space="0"/>
                    <w:right w:val="single" w:color="auto" w:sz="4" w:space="0"/>
                  </w:tcBorders>
                  <w:noWrap w:val="0"/>
                  <w:vAlign w:val="center"/>
                </w:tcPr>
                <w:p w14:paraId="046BCD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012" w:type="pct"/>
                  <w:gridSpan w:val="3"/>
                  <w:tcBorders>
                    <w:top w:val="single" w:color="auto" w:sz="4" w:space="0"/>
                    <w:left w:val="nil"/>
                    <w:bottom w:val="single" w:color="auto" w:sz="4" w:space="0"/>
                    <w:right w:val="single" w:color="auto" w:sz="4" w:space="0"/>
                  </w:tcBorders>
                  <w:noWrap w:val="0"/>
                  <w:vAlign w:val="center"/>
                </w:tcPr>
                <w:p w14:paraId="04FD0A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c>
                <w:tcPr>
                  <w:tcW w:w="1012" w:type="pct"/>
                  <w:gridSpan w:val="3"/>
                  <w:tcBorders>
                    <w:top w:val="single" w:color="auto" w:sz="4" w:space="0"/>
                    <w:left w:val="nil"/>
                    <w:bottom w:val="single" w:color="auto" w:sz="4" w:space="0"/>
                    <w:right w:val="single" w:color="auto" w:sz="4" w:space="0"/>
                  </w:tcBorders>
                  <w:noWrap w:val="0"/>
                  <w:vAlign w:val="center"/>
                </w:tcPr>
                <w:p w14:paraId="61B641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015" w:type="pct"/>
                  <w:gridSpan w:val="3"/>
                  <w:tcBorders>
                    <w:top w:val="single" w:color="auto" w:sz="4" w:space="0"/>
                    <w:left w:val="nil"/>
                    <w:bottom w:val="single" w:color="auto" w:sz="4" w:space="0"/>
                    <w:right w:val="single" w:color="auto" w:sz="4" w:space="0"/>
                  </w:tcBorders>
                  <w:noWrap w:val="0"/>
                  <w:vAlign w:val="center"/>
                </w:tcPr>
                <w:p w14:paraId="355D8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r>
            <w:tr w14:paraId="1976A0A6">
              <w:tblPrEx>
                <w:tblCellMar>
                  <w:top w:w="0" w:type="dxa"/>
                  <w:left w:w="108" w:type="dxa"/>
                  <w:bottom w:w="0" w:type="dxa"/>
                  <w:right w:w="108" w:type="dxa"/>
                </w:tblCellMar>
              </w:tblPrEx>
              <w:trPr>
                <w:trHeight w:val="535"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356F81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2022" w:type="pct"/>
                  <w:gridSpan w:val="6"/>
                  <w:tcBorders>
                    <w:top w:val="single" w:color="auto" w:sz="4" w:space="0"/>
                    <w:left w:val="nil"/>
                    <w:bottom w:val="single" w:color="auto" w:sz="4" w:space="0"/>
                    <w:right w:val="single" w:color="auto" w:sz="4" w:space="0"/>
                  </w:tcBorders>
                  <w:noWrap w:val="0"/>
                  <w:vAlign w:val="center"/>
                </w:tcPr>
                <w:p w14:paraId="1BF094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c>
                <w:tcPr>
                  <w:tcW w:w="2027" w:type="pct"/>
                  <w:gridSpan w:val="6"/>
                  <w:tcBorders>
                    <w:top w:val="single" w:color="auto" w:sz="4" w:space="0"/>
                    <w:left w:val="nil"/>
                    <w:bottom w:val="single" w:color="auto" w:sz="4" w:space="0"/>
                    <w:right w:val="single" w:color="auto" w:sz="4" w:space="0"/>
                  </w:tcBorders>
                  <w:noWrap w:val="0"/>
                  <w:vAlign w:val="center"/>
                </w:tcPr>
                <w:p w14:paraId="6D3AA5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5CD8EC57">
              <w:tblPrEx>
                <w:tblCellMar>
                  <w:top w:w="0" w:type="dxa"/>
                  <w:left w:w="108" w:type="dxa"/>
                  <w:bottom w:w="0" w:type="dxa"/>
                  <w:right w:w="108" w:type="dxa"/>
                </w:tblCellMar>
              </w:tblPrEx>
              <w:trPr>
                <w:trHeight w:val="428"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51977B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采样日期</w:t>
                  </w:r>
                </w:p>
              </w:tc>
              <w:tc>
                <w:tcPr>
                  <w:tcW w:w="2022" w:type="pct"/>
                  <w:gridSpan w:val="6"/>
                  <w:tcBorders>
                    <w:top w:val="single" w:color="auto" w:sz="4" w:space="0"/>
                    <w:left w:val="nil"/>
                    <w:bottom w:val="single" w:color="auto" w:sz="4" w:space="0"/>
                    <w:right w:val="single" w:color="auto" w:sz="4" w:space="0"/>
                  </w:tcBorders>
                  <w:noWrap w:val="0"/>
                  <w:vAlign w:val="center"/>
                </w:tcPr>
                <w:p w14:paraId="114BB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2025年07月03日</w:t>
                  </w:r>
                </w:p>
              </w:tc>
              <w:tc>
                <w:tcPr>
                  <w:tcW w:w="2027" w:type="pct"/>
                  <w:gridSpan w:val="6"/>
                  <w:tcBorders>
                    <w:top w:val="single" w:color="auto" w:sz="4" w:space="0"/>
                    <w:left w:val="nil"/>
                    <w:bottom w:val="single" w:color="auto" w:sz="4" w:space="0"/>
                    <w:right w:val="single" w:color="auto" w:sz="4" w:space="0"/>
                  </w:tcBorders>
                  <w:noWrap w:val="0"/>
                  <w:vAlign w:val="center"/>
                </w:tcPr>
                <w:p w14:paraId="26E3F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2025年07月04日</w:t>
                  </w:r>
                </w:p>
              </w:tc>
            </w:tr>
            <w:tr w14:paraId="1A34FF63">
              <w:tblPrEx>
                <w:tblCellMar>
                  <w:top w:w="0" w:type="dxa"/>
                  <w:left w:w="108" w:type="dxa"/>
                  <w:bottom w:w="0" w:type="dxa"/>
                  <w:right w:w="108" w:type="dxa"/>
                </w:tblCellMar>
              </w:tblPrEx>
              <w:trPr>
                <w:trHeight w:val="768"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756FBF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336" w:type="pct"/>
                  <w:tcBorders>
                    <w:top w:val="single" w:color="auto" w:sz="4" w:space="0"/>
                    <w:left w:val="nil"/>
                    <w:bottom w:val="single" w:color="auto" w:sz="4" w:space="0"/>
                    <w:right w:val="single" w:color="auto" w:sz="4" w:space="0"/>
                  </w:tcBorders>
                  <w:noWrap w:val="0"/>
                  <w:vAlign w:val="center"/>
                </w:tcPr>
                <w:p w14:paraId="775B23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2975</w:t>
                  </w:r>
                </w:p>
              </w:tc>
              <w:tc>
                <w:tcPr>
                  <w:tcW w:w="336" w:type="pct"/>
                  <w:tcBorders>
                    <w:top w:val="single" w:color="auto" w:sz="4" w:space="0"/>
                    <w:left w:val="nil"/>
                    <w:bottom w:val="single" w:color="auto" w:sz="4" w:space="0"/>
                    <w:right w:val="single" w:color="auto" w:sz="4" w:space="0"/>
                  </w:tcBorders>
                  <w:noWrap w:val="0"/>
                  <w:vAlign w:val="center"/>
                </w:tcPr>
                <w:p w14:paraId="281C51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3057</w:t>
                  </w:r>
                </w:p>
              </w:tc>
              <w:tc>
                <w:tcPr>
                  <w:tcW w:w="337" w:type="pct"/>
                  <w:tcBorders>
                    <w:top w:val="single" w:color="auto" w:sz="4" w:space="0"/>
                    <w:left w:val="nil"/>
                    <w:bottom w:val="single" w:color="auto" w:sz="4" w:space="0"/>
                    <w:right w:val="single" w:color="auto" w:sz="4" w:space="0"/>
                  </w:tcBorders>
                  <w:noWrap w:val="0"/>
                  <w:vAlign w:val="center"/>
                </w:tcPr>
                <w:p w14:paraId="7D26EB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3016</w:t>
                  </w:r>
                </w:p>
              </w:tc>
              <w:tc>
                <w:tcPr>
                  <w:tcW w:w="336" w:type="pct"/>
                  <w:tcBorders>
                    <w:top w:val="single" w:color="auto" w:sz="4" w:space="0"/>
                    <w:left w:val="nil"/>
                    <w:bottom w:val="single" w:color="auto" w:sz="4" w:space="0"/>
                    <w:right w:val="single" w:color="auto" w:sz="4" w:space="0"/>
                  </w:tcBorders>
                  <w:noWrap w:val="0"/>
                  <w:vAlign w:val="center"/>
                </w:tcPr>
                <w:p w14:paraId="2ED841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2698</w:t>
                  </w:r>
                </w:p>
              </w:tc>
              <w:tc>
                <w:tcPr>
                  <w:tcW w:w="336" w:type="pct"/>
                  <w:tcBorders>
                    <w:top w:val="single" w:color="auto" w:sz="4" w:space="0"/>
                    <w:left w:val="nil"/>
                    <w:bottom w:val="single" w:color="auto" w:sz="4" w:space="0"/>
                    <w:right w:val="single" w:color="auto" w:sz="4" w:space="0"/>
                  </w:tcBorders>
                  <w:noWrap w:val="0"/>
                  <w:vAlign w:val="center"/>
                </w:tcPr>
                <w:p w14:paraId="4D400E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2668</w:t>
                  </w:r>
                </w:p>
              </w:tc>
              <w:tc>
                <w:tcPr>
                  <w:tcW w:w="339" w:type="pct"/>
                  <w:tcBorders>
                    <w:top w:val="single" w:color="auto" w:sz="4" w:space="0"/>
                    <w:left w:val="nil"/>
                    <w:bottom w:val="single" w:color="auto" w:sz="4" w:space="0"/>
                    <w:right w:val="single" w:color="auto" w:sz="4" w:space="0"/>
                  </w:tcBorders>
                  <w:noWrap w:val="0"/>
                  <w:vAlign w:val="center"/>
                </w:tcPr>
                <w:p w14:paraId="23DFD3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2665</w:t>
                  </w:r>
                </w:p>
              </w:tc>
              <w:tc>
                <w:tcPr>
                  <w:tcW w:w="336" w:type="pct"/>
                  <w:tcBorders>
                    <w:top w:val="single" w:color="auto" w:sz="4" w:space="0"/>
                    <w:left w:val="nil"/>
                    <w:bottom w:val="single" w:color="auto" w:sz="4" w:space="0"/>
                    <w:right w:val="single" w:color="auto" w:sz="4" w:space="0"/>
                  </w:tcBorders>
                  <w:noWrap w:val="0"/>
                  <w:vAlign w:val="center"/>
                </w:tcPr>
                <w:p w14:paraId="3723D8F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2968</w:t>
                  </w:r>
                </w:p>
              </w:tc>
              <w:tc>
                <w:tcPr>
                  <w:tcW w:w="336" w:type="pct"/>
                  <w:tcBorders>
                    <w:top w:val="single" w:color="auto" w:sz="4" w:space="0"/>
                    <w:left w:val="nil"/>
                    <w:bottom w:val="single" w:color="auto" w:sz="4" w:space="0"/>
                    <w:right w:val="single" w:color="auto" w:sz="4" w:space="0"/>
                  </w:tcBorders>
                  <w:noWrap w:val="0"/>
                  <w:vAlign w:val="center"/>
                </w:tcPr>
                <w:p w14:paraId="4E507D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2924</w:t>
                  </w:r>
                </w:p>
              </w:tc>
              <w:tc>
                <w:tcPr>
                  <w:tcW w:w="339" w:type="pct"/>
                  <w:tcBorders>
                    <w:top w:val="single" w:color="auto" w:sz="4" w:space="0"/>
                    <w:left w:val="nil"/>
                    <w:bottom w:val="single" w:color="auto" w:sz="4" w:space="0"/>
                    <w:right w:val="single" w:color="auto" w:sz="4" w:space="0"/>
                  </w:tcBorders>
                  <w:noWrap w:val="0"/>
                  <w:vAlign w:val="center"/>
                </w:tcPr>
                <w:p w14:paraId="7797535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3017</w:t>
                  </w:r>
                </w:p>
              </w:tc>
              <w:tc>
                <w:tcPr>
                  <w:tcW w:w="336" w:type="pct"/>
                  <w:tcBorders>
                    <w:top w:val="single" w:color="auto" w:sz="4" w:space="0"/>
                    <w:left w:val="nil"/>
                    <w:bottom w:val="single" w:color="auto" w:sz="4" w:space="0"/>
                    <w:right w:val="single" w:color="auto" w:sz="4" w:space="0"/>
                  </w:tcBorders>
                  <w:noWrap w:val="0"/>
                  <w:vAlign w:val="center"/>
                </w:tcPr>
                <w:p w14:paraId="52562B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2699</w:t>
                  </w:r>
                </w:p>
              </w:tc>
              <w:tc>
                <w:tcPr>
                  <w:tcW w:w="336" w:type="pct"/>
                  <w:tcBorders>
                    <w:top w:val="single" w:color="auto" w:sz="4" w:space="0"/>
                    <w:left w:val="nil"/>
                    <w:bottom w:val="single" w:color="auto" w:sz="4" w:space="0"/>
                    <w:right w:val="single" w:color="auto" w:sz="4" w:space="0"/>
                  </w:tcBorders>
                  <w:noWrap w:val="0"/>
                  <w:vAlign w:val="center"/>
                </w:tcPr>
                <w:p w14:paraId="239048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2668</w:t>
                  </w:r>
                </w:p>
              </w:tc>
              <w:tc>
                <w:tcPr>
                  <w:tcW w:w="342" w:type="pct"/>
                  <w:tcBorders>
                    <w:top w:val="single" w:color="auto" w:sz="4" w:space="0"/>
                    <w:left w:val="nil"/>
                    <w:bottom w:val="single" w:color="auto" w:sz="4" w:space="0"/>
                    <w:right w:val="single" w:color="auto" w:sz="4" w:space="0"/>
                  </w:tcBorders>
                  <w:noWrap w:val="0"/>
                  <w:vAlign w:val="center"/>
                </w:tcPr>
                <w:p w14:paraId="014BAB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2691</w:t>
                  </w:r>
                </w:p>
              </w:tc>
            </w:tr>
            <w:tr w14:paraId="73D009F8">
              <w:tblPrEx>
                <w:tblCellMar>
                  <w:top w:w="0" w:type="dxa"/>
                  <w:left w:w="108" w:type="dxa"/>
                  <w:bottom w:w="0" w:type="dxa"/>
                  <w:right w:w="108" w:type="dxa"/>
                </w:tblCellMar>
              </w:tblPrEx>
              <w:trPr>
                <w:trHeight w:val="1060"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2B362E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非甲烷总烃</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36" w:type="pct"/>
                  <w:tcBorders>
                    <w:top w:val="single" w:color="auto" w:sz="4" w:space="0"/>
                    <w:left w:val="nil"/>
                    <w:bottom w:val="single" w:color="auto" w:sz="4" w:space="0"/>
                    <w:right w:val="single" w:color="auto" w:sz="4" w:space="0"/>
                  </w:tcBorders>
                  <w:noWrap w:val="0"/>
                  <w:vAlign w:val="center"/>
                </w:tcPr>
                <w:p w14:paraId="4AA09A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81.2</w:t>
                  </w:r>
                </w:p>
              </w:tc>
              <w:tc>
                <w:tcPr>
                  <w:tcW w:w="336" w:type="pct"/>
                  <w:tcBorders>
                    <w:top w:val="single" w:color="auto" w:sz="4" w:space="0"/>
                    <w:left w:val="nil"/>
                    <w:bottom w:val="single" w:color="auto" w:sz="4" w:space="0"/>
                    <w:right w:val="single" w:color="auto" w:sz="4" w:space="0"/>
                  </w:tcBorders>
                  <w:noWrap w:val="0"/>
                  <w:vAlign w:val="center"/>
                </w:tcPr>
                <w:p w14:paraId="5F9880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72.2</w:t>
                  </w:r>
                </w:p>
              </w:tc>
              <w:tc>
                <w:tcPr>
                  <w:tcW w:w="337" w:type="pct"/>
                  <w:tcBorders>
                    <w:top w:val="single" w:color="auto" w:sz="4" w:space="0"/>
                    <w:left w:val="nil"/>
                    <w:bottom w:val="single" w:color="auto" w:sz="4" w:space="0"/>
                    <w:right w:val="single" w:color="auto" w:sz="4" w:space="0"/>
                  </w:tcBorders>
                  <w:noWrap w:val="0"/>
                  <w:vAlign w:val="center"/>
                </w:tcPr>
                <w:p w14:paraId="0F632A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71.1</w:t>
                  </w:r>
                </w:p>
              </w:tc>
              <w:tc>
                <w:tcPr>
                  <w:tcW w:w="336" w:type="pct"/>
                  <w:tcBorders>
                    <w:top w:val="single" w:color="auto" w:sz="4" w:space="0"/>
                    <w:left w:val="nil"/>
                    <w:bottom w:val="single" w:color="auto" w:sz="4" w:space="0"/>
                    <w:right w:val="single" w:color="auto" w:sz="4" w:space="0"/>
                  </w:tcBorders>
                  <w:noWrap w:val="0"/>
                  <w:vAlign w:val="center"/>
                </w:tcPr>
                <w:p w14:paraId="606680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6.91</w:t>
                  </w:r>
                </w:p>
              </w:tc>
              <w:tc>
                <w:tcPr>
                  <w:tcW w:w="336" w:type="pct"/>
                  <w:tcBorders>
                    <w:top w:val="single" w:color="auto" w:sz="4" w:space="0"/>
                    <w:left w:val="nil"/>
                    <w:bottom w:val="single" w:color="auto" w:sz="4" w:space="0"/>
                    <w:right w:val="single" w:color="auto" w:sz="4" w:space="0"/>
                  </w:tcBorders>
                  <w:noWrap w:val="0"/>
                  <w:vAlign w:val="center"/>
                </w:tcPr>
                <w:p w14:paraId="2A94A8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7.12</w:t>
                  </w:r>
                </w:p>
              </w:tc>
              <w:tc>
                <w:tcPr>
                  <w:tcW w:w="339" w:type="pct"/>
                  <w:tcBorders>
                    <w:top w:val="single" w:color="auto" w:sz="4" w:space="0"/>
                    <w:left w:val="nil"/>
                    <w:bottom w:val="single" w:color="auto" w:sz="4" w:space="0"/>
                    <w:right w:val="single" w:color="auto" w:sz="4" w:space="0"/>
                  </w:tcBorders>
                  <w:noWrap w:val="0"/>
                  <w:vAlign w:val="center"/>
                </w:tcPr>
                <w:p w14:paraId="1EE6FD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5.30</w:t>
                  </w:r>
                </w:p>
              </w:tc>
              <w:tc>
                <w:tcPr>
                  <w:tcW w:w="336" w:type="pct"/>
                  <w:tcBorders>
                    <w:top w:val="single" w:color="auto" w:sz="4" w:space="0"/>
                    <w:left w:val="nil"/>
                    <w:bottom w:val="single" w:color="auto" w:sz="4" w:space="0"/>
                    <w:right w:val="single" w:color="auto" w:sz="4" w:space="0"/>
                  </w:tcBorders>
                  <w:noWrap w:val="0"/>
                  <w:vAlign w:val="center"/>
                </w:tcPr>
                <w:p w14:paraId="04CA98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108</w:t>
                  </w:r>
                </w:p>
              </w:tc>
              <w:tc>
                <w:tcPr>
                  <w:tcW w:w="336" w:type="pct"/>
                  <w:tcBorders>
                    <w:top w:val="single" w:color="auto" w:sz="4" w:space="0"/>
                    <w:left w:val="nil"/>
                    <w:bottom w:val="single" w:color="auto" w:sz="4" w:space="0"/>
                    <w:right w:val="single" w:color="auto" w:sz="4" w:space="0"/>
                  </w:tcBorders>
                  <w:noWrap w:val="0"/>
                  <w:vAlign w:val="center"/>
                </w:tcPr>
                <w:p w14:paraId="01211D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98.3</w:t>
                  </w:r>
                </w:p>
              </w:tc>
              <w:tc>
                <w:tcPr>
                  <w:tcW w:w="339" w:type="pct"/>
                  <w:tcBorders>
                    <w:top w:val="single" w:color="auto" w:sz="4" w:space="0"/>
                    <w:left w:val="nil"/>
                    <w:bottom w:val="single" w:color="auto" w:sz="4" w:space="0"/>
                    <w:right w:val="single" w:color="auto" w:sz="4" w:space="0"/>
                  </w:tcBorders>
                  <w:noWrap w:val="0"/>
                  <w:vAlign w:val="center"/>
                </w:tcPr>
                <w:p w14:paraId="2D80B8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117</w:t>
                  </w:r>
                </w:p>
              </w:tc>
              <w:tc>
                <w:tcPr>
                  <w:tcW w:w="336" w:type="pct"/>
                  <w:tcBorders>
                    <w:top w:val="single" w:color="auto" w:sz="4" w:space="0"/>
                    <w:left w:val="nil"/>
                    <w:bottom w:val="single" w:color="auto" w:sz="4" w:space="0"/>
                    <w:right w:val="single" w:color="auto" w:sz="4" w:space="0"/>
                  </w:tcBorders>
                  <w:noWrap w:val="0"/>
                  <w:vAlign w:val="center"/>
                </w:tcPr>
                <w:p w14:paraId="7C3B35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12.6</w:t>
                  </w:r>
                </w:p>
              </w:tc>
              <w:tc>
                <w:tcPr>
                  <w:tcW w:w="336" w:type="pct"/>
                  <w:tcBorders>
                    <w:top w:val="single" w:color="auto" w:sz="4" w:space="0"/>
                    <w:left w:val="nil"/>
                    <w:bottom w:val="single" w:color="auto" w:sz="4" w:space="0"/>
                    <w:right w:val="single" w:color="auto" w:sz="4" w:space="0"/>
                  </w:tcBorders>
                  <w:noWrap w:val="0"/>
                  <w:vAlign w:val="center"/>
                </w:tcPr>
                <w:p w14:paraId="46051E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10.8</w:t>
                  </w:r>
                </w:p>
              </w:tc>
              <w:tc>
                <w:tcPr>
                  <w:tcW w:w="342" w:type="pct"/>
                  <w:tcBorders>
                    <w:top w:val="single" w:color="auto" w:sz="4" w:space="0"/>
                    <w:left w:val="nil"/>
                    <w:bottom w:val="single" w:color="auto" w:sz="4" w:space="0"/>
                    <w:right w:val="single" w:color="auto" w:sz="4" w:space="0"/>
                  </w:tcBorders>
                  <w:noWrap w:val="0"/>
                  <w:vAlign w:val="center"/>
                </w:tcPr>
                <w:p w14:paraId="30AD0F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8.03</w:t>
                  </w:r>
                </w:p>
              </w:tc>
            </w:tr>
            <w:tr w14:paraId="4ED1C69D">
              <w:tblPrEx>
                <w:tblCellMar>
                  <w:top w:w="0" w:type="dxa"/>
                  <w:left w:w="108" w:type="dxa"/>
                  <w:bottom w:w="0" w:type="dxa"/>
                  <w:right w:w="108" w:type="dxa"/>
                </w:tblCellMar>
              </w:tblPrEx>
              <w:trPr>
                <w:trHeight w:val="1060"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33839C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非甲烷总烃</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010" w:type="pct"/>
                  <w:gridSpan w:val="3"/>
                  <w:tcBorders>
                    <w:top w:val="single" w:color="auto" w:sz="4" w:space="0"/>
                    <w:left w:val="nil"/>
                    <w:bottom w:val="single" w:color="auto" w:sz="4" w:space="0"/>
                    <w:right w:val="single" w:color="auto" w:sz="4" w:space="0"/>
                  </w:tcBorders>
                  <w:noWrap w:val="0"/>
                  <w:vAlign w:val="center"/>
                </w:tcPr>
                <w:p w14:paraId="2F74FD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74.8</w:t>
                  </w:r>
                </w:p>
              </w:tc>
              <w:tc>
                <w:tcPr>
                  <w:tcW w:w="1012" w:type="pct"/>
                  <w:gridSpan w:val="3"/>
                  <w:tcBorders>
                    <w:top w:val="single" w:color="auto" w:sz="4" w:space="0"/>
                    <w:left w:val="nil"/>
                    <w:bottom w:val="single" w:color="auto" w:sz="4" w:space="0"/>
                    <w:right w:val="single" w:color="auto" w:sz="4" w:space="0"/>
                  </w:tcBorders>
                  <w:noWrap w:val="0"/>
                  <w:vAlign w:val="center"/>
                </w:tcPr>
                <w:p w14:paraId="41A44D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6.44</w:t>
                  </w:r>
                </w:p>
              </w:tc>
              <w:tc>
                <w:tcPr>
                  <w:tcW w:w="1012" w:type="pct"/>
                  <w:gridSpan w:val="3"/>
                  <w:tcBorders>
                    <w:top w:val="single" w:color="auto" w:sz="4" w:space="0"/>
                    <w:left w:val="nil"/>
                    <w:bottom w:val="single" w:color="auto" w:sz="4" w:space="0"/>
                    <w:right w:val="single" w:color="auto" w:sz="4" w:space="0"/>
                  </w:tcBorders>
                  <w:noWrap w:val="0"/>
                  <w:vAlign w:val="center"/>
                </w:tcPr>
                <w:p w14:paraId="26295A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108</w:t>
                  </w:r>
                </w:p>
              </w:tc>
              <w:tc>
                <w:tcPr>
                  <w:tcW w:w="1015" w:type="pct"/>
                  <w:gridSpan w:val="3"/>
                  <w:tcBorders>
                    <w:top w:val="single" w:color="auto" w:sz="4" w:space="0"/>
                    <w:left w:val="nil"/>
                    <w:bottom w:val="single" w:color="auto" w:sz="4" w:space="0"/>
                    <w:right w:val="single" w:color="auto" w:sz="4" w:space="0"/>
                  </w:tcBorders>
                  <w:noWrap w:val="0"/>
                  <w:vAlign w:val="center"/>
                </w:tcPr>
                <w:p w14:paraId="136FAE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10.5</w:t>
                  </w:r>
                </w:p>
              </w:tc>
            </w:tr>
            <w:tr w14:paraId="2489EBC9">
              <w:tblPrEx>
                <w:tblCellMar>
                  <w:top w:w="0" w:type="dxa"/>
                  <w:left w:w="108" w:type="dxa"/>
                  <w:bottom w:w="0" w:type="dxa"/>
                  <w:right w:w="108" w:type="dxa"/>
                </w:tblCellMar>
              </w:tblPrEx>
              <w:trPr>
                <w:trHeight w:val="798"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77F17E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非甲烷总烃</w:t>
                  </w:r>
                  <w:r>
                    <w:rPr>
                      <w:rFonts w:hint="eastAsia" w:ascii="宋体" w:hAnsi="宋体" w:eastAsia="宋体" w:cs="宋体"/>
                      <w:color w:val="auto"/>
                      <w:sz w:val="18"/>
                      <w:szCs w:val="18"/>
                    </w:rPr>
                    <w:t>排放量（kg/h）</w:t>
                  </w:r>
                </w:p>
              </w:tc>
              <w:tc>
                <w:tcPr>
                  <w:tcW w:w="336" w:type="pct"/>
                  <w:tcBorders>
                    <w:top w:val="single" w:color="auto" w:sz="4" w:space="0"/>
                    <w:left w:val="nil"/>
                    <w:bottom w:val="single" w:color="auto" w:sz="4" w:space="0"/>
                    <w:right w:val="single" w:color="auto" w:sz="4" w:space="0"/>
                  </w:tcBorders>
                  <w:noWrap w:val="0"/>
                  <w:vAlign w:val="center"/>
                </w:tcPr>
                <w:p w14:paraId="7B7945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0.24</w:t>
                  </w:r>
                </w:p>
              </w:tc>
              <w:tc>
                <w:tcPr>
                  <w:tcW w:w="336" w:type="pct"/>
                  <w:tcBorders>
                    <w:top w:val="single" w:color="auto" w:sz="4" w:space="0"/>
                    <w:left w:val="nil"/>
                    <w:bottom w:val="single" w:color="auto" w:sz="4" w:space="0"/>
                    <w:right w:val="single" w:color="auto" w:sz="4" w:space="0"/>
                  </w:tcBorders>
                  <w:noWrap w:val="0"/>
                  <w:vAlign w:val="center"/>
                </w:tcPr>
                <w:p w14:paraId="22167A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0.22</w:t>
                  </w:r>
                </w:p>
              </w:tc>
              <w:tc>
                <w:tcPr>
                  <w:tcW w:w="337" w:type="pct"/>
                  <w:tcBorders>
                    <w:top w:val="single" w:color="auto" w:sz="4" w:space="0"/>
                    <w:left w:val="nil"/>
                    <w:bottom w:val="single" w:color="auto" w:sz="4" w:space="0"/>
                    <w:right w:val="single" w:color="auto" w:sz="4" w:space="0"/>
                  </w:tcBorders>
                  <w:noWrap w:val="0"/>
                  <w:vAlign w:val="center"/>
                </w:tcPr>
                <w:p w14:paraId="02AF27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0.21</w:t>
                  </w:r>
                </w:p>
              </w:tc>
              <w:tc>
                <w:tcPr>
                  <w:tcW w:w="336" w:type="pct"/>
                  <w:tcBorders>
                    <w:top w:val="single" w:color="auto" w:sz="4" w:space="0"/>
                    <w:left w:val="nil"/>
                    <w:bottom w:val="single" w:color="auto" w:sz="4" w:space="0"/>
                    <w:right w:val="single" w:color="auto" w:sz="4" w:space="0"/>
                  </w:tcBorders>
                  <w:noWrap w:val="0"/>
                  <w:vAlign w:val="center"/>
                </w:tcPr>
                <w:p w14:paraId="7107BF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c>
                <w:tcPr>
                  <w:tcW w:w="336" w:type="pct"/>
                  <w:tcBorders>
                    <w:top w:val="single" w:color="auto" w:sz="4" w:space="0"/>
                    <w:left w:val="nil"/>
                    <w:bottom w:val="single" w:color="auto" w:sz="4" w:space="0"/>
                    <w:right w:val="single" w:color="auto" w:sz="4" w:space="0"/>
                  </w:tcBorders>
                  <w:noWrap w:val="0"/>
                  <w:vAlign w:val="center"/>
                </w:tcPr>
                <w:p w14:paraId="3358C6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c>
                <w:tcPr>
                  <w:tcW w:w="339" w:type="pct"/>
                  <w:tcBorders>
                    <w:top w:val="single" w:color="auto" w:sz="4" w:space="0"/>
                    <w:left w:val="nil"/>
                    <w:bottom w:val="single" w:color="auto" w:sz="4" w:space="0"/>
                    <w:right w:val="single" w:color="auto" w:sz="4" w:space="0"/>
                  </w:tcBorders>
                  <w:noWrap w:val="0"/>
                  <w:vAlign w:val="center"/>
                </w:tcPr>
                <w:p w14:paraId="638F9F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336" w:type="pct"/>
                  <w:tcBorders>
                    <w:top w:val="single" w:color="auto" w:sz="4" w:space="0"/>
                    <w:left w:val="nil"/>
                    <w:bottom w:val="single" w:color="auto" w:sz="4" w:space="0"/>
                    <w:right w:val="single" w:color="auto" w:sz="4" w:space="0"/>
                  </w:tcBorders>
                  <w:noWrap w:val="0"/>
                  <w:vAlign w:val="center"/>
                </w:tcPr>
                <w:p w14:paraId="4C4B67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0.32</w:t>
                  </w:r>
                </w:p>
              </w:tc>
              <w:tc>
                <w:tcPr>
                  <w:tcW w:w="336" w:type="pct"/>
                  <w:tcBorders>
                    <w:top w:val="single" w:color="auto" w:sz="4" w:space="0"/>
                    <w:left w:val="nil"/>
                    <w:bottom w:val="single" w:color="auto" w:sz="4" w:space="0"/>
                    <w:right w:val="single" w:color="auto" w:sz="4" w:space="0"/>
                  </w:tcBorders>
                  <w:noWrap w:val="0"/>
                  <w:vAlign w:val="center"/>
                </w:tcPr>
                <w:p w14:paraId="433270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0.29</w:t>
                  </w:r>
                </w:p>
              </w:tc>
              <w:tc>
                <w:tcPr>
                  <w:tcW w:w="339" w:type="pct"/>
                  <w:tcBorders>
                    <w:top w:val="single" w:color="auto" w:sz="4" w:space="0"/>
                    <w:left w:val="nil"/>
                    <w:bottom w:val="single" w:color="auto" w:sz="4" w:space="0"/>
                    <w:right w:val="single" w:color="auto" w:sz="4" w:space="0"/>
                  </w:tcBorders>
                  <w:noWrap w:val="0"/>
                  <w:vAlign w:val="center"/>
                </w:tcPr>
                <w:p w14:paraId="1FF77A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0.35</w:t>
                  </w:r>
                </w:p>
              </w:tc>
              <w:tc>
                <w:tcPr>
                  <w:tcW w:w="336" w:type="pct"/>
                  <w:tcBorders>
                    <w:top w:val="single" w:color="auto" w:sz="4" w:space="0"/>
                    <w:left w:val="nil"/>
                    <w:bottom w:val="single" w:color="auto" w:sz="4" w:space="0"/>
                    <w:right w:val="single" w:color="auto" w:sz="4" w:space="0"/>
                  </w:tcBorders>
                  <w:noWrap w:val="0"/>
                  <w:vAlign w:val="center"/>
                </w:tcPr>
                <w:p w14:paraId="5E20A5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0.03</w:t>
                  </w:r>
                </w:p>
              </w:tc>
              <w:tc>
                <w:tcPr>
                  <w:tcW w:w="336" w:type="pct"/>
                  <w:tcBorders>
                    <w:top w:val="single" w:color="auto" w:sz="4" w:space="0"/>
                    <w:left w:val="nil"/>
                    <w:bottom w:val="single" w:color="auto" w:sz="4" w:space="0"/>
                    <w:right w:val="single" w:color="auto" w:sz="4" w:space="0"/>
                  </w:tcBorders>
                  <w:noWrap w:val="0"/>
                  <w:vAlign w:val="center"/>
                </w:tcPr>
                <w:p w14:paraId="3F0941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0.03</w:t>
                  </w:r>
                </w:p>
              </w:tc>
              <w:tc>
                <w:tcPr>
                  <w:tcW w:w="342" w:type="pct"/>
                  <w:tcBorders>
                    <w:top w:val="single" w:color="auto" w:sz="4" w:space="0"/>
                    <w:left w:val="nil"/>
                    <w:bottom w:val="single" w:color="auto" w:sz="4" w:space="0"/>
                    <w:right w:val="single" w:color="auto" w:sz="4" w:space="0"/>
                  </w:tcBorders>
                  <w:noWrap w:val="0"/>
                  <w:vAlign w:val="center"/>
                </w:tcPr>
                <w:p w14:paraId="5EBCAC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r>
            <w:tr w14:paraId="79B4E16D">
              <w:tblPrEx>
                <w:tblCellMar>
                  <w:top w:w="0" w:type="dxa"/>
                  <w:left w:w="108" w:type="dxa"/>
                  <w:bottom w:w="0" w:type="dxa"/>
                  <w:right w:w="108" w:type="dxa"/>
                </w:tblCellMar>
              </w:tblPrEx>
              <w:trPr>
                <w:trHeight w:val="1060"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636CDE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非甲烷总烃平均</w:t>
                  </w:r>
                  <w:r>
                    <w:rPr>
                      <w:rFonts w:hint="eastAsia" w:ascii="宋体" w:hAnsi="宋体" w:eastAsia="宋体" w:cs="宋体"/>
                      <w:color w:val="auto"/>
                      <w:sz w:val="18"/>
                      <w:szCs w:val="18"/>
                    </w:rPr>
                    <w:t>排放量（kg/h）</w:t>
                  </w:r>
                </w:p>
              </w:tc>
              <w:tc>
                <w:tcPr>
                  <w:tcW w:w="1010" w:type="pct"/>
                  <w:gridSpan w:val="3"/>
                  <w:tcBorders>
                    <w:top w:val="single" w:color="auto" w:sz="4" w:space="0"/>
                    <w:left w:val="nil"/>
                    <w:bottom w:val="single" w:color="auto" w:sz="4" w:space="0"/>
                    <w:right w:val="single" w:color="auto" w:sz="4" w:space="0"/>
                  </w:tcBorders>
                  <w:noWrap w:val="0"/>
                  <w:vAlign w:val="center"/>
                </w:tcPr>
                <w:p w14:paraId="642333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0.22</w:t>
                  </w:r>
                </w:p>
              </w:tc>
              <w:tc>
                <w:tcPr>
                  <w:tcW w:w="1012" w:type="pct"/>
                  <w:gridSpan w:val="3"/>
                  <w:tcBorders>
                    <w:top w:val="single" w:color="auto" w:sz="4" w:space="0"/>
                    <w:left w:val="nil"/>
                    <w:bottom w:val="single" w:color="auto" w:sz="4" w:space="0"/>
                    <w:right w:val="single" w:color="auto" w:sz="4" w:space="0"/>
                  </w:tcBorders>
                  <w:noWrap w:val="0"/>
                  <w:vAlign w:val="center"/>
                </w:tcPr>
                <w:p w14:paraId="3B6FF1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c>
                <w:tcPr>
                  <w:tcW w:w="1012" w:type="pct"/>
                  <w:gridSpan w:val="3"/>
                  <w:tcBorders>
                    <w:top w:val="single" w:color="auto" w:sz="4" w:space="0"/>
                    <w:left w:val="nil"/>
                    <w:bottom w:val="single" w:color="auto" w:sz="4" w:space="0"/>
                    <w:right w:val="single" w:color="auto" w:sz="4" w:space="0"/>
                  </w:tcBorders>
                  <w:noWrap w:val="0"/>
                  <w:vAlign w:val="center"/>
                </w:tcPr>
                <w:p w14:paraId="1027EE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0.32</w:t>
                  </w:r>
                </w:p>
              </w:tc>
              <w:tc>
                <w:tcPr>
                  <w:tcW w:w="1015" w:type="pct"/>
                  <w:gridSpan w:val="3"/>
                  <w:tcBorders>
                    <w:top w:val="single" w:color="auto" w:sz="4" w:space="0"/>
                    <w:left w:val="nil"/>
                    <w:bottom w:val="single" w:color="auto" w:sz="4" w:space="0"/>
                    <w:right w:val="single" w:color="auto" w:sz="4" w:space="0"/>
                  </w:tcBorders>
                  <w:noWrap w:val="0"/>
                  <w:vAlign w:val="center"/>
                </w:tcPr>
                <w:p w14:paraId="70E21D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0.03</w:t>
                  </w:r>
                </w:p>
              </w:tc>
            </w:tr>
            <w:tr w14:paraId="338F6B5D">
              <w:tblPrEx>
                <w:tblCellMar>
                  <w:top w:w="0" w:type="dxa"/>
                  <w:left w:w="108" w:type="dxa"/>
                  <w:bottom w:w="0" w:type="dxa"/>
                  <w:right w:w="108" w:type="dxa"/>
                </w:tblCellMar>
              </w:tblPrEx>
              <w:trPr>
                <w:trHeight w:val="544" w:hRule="atLeast"/>
                <w:jc w:val="center"/>
              </w:trPr>
              <w:tc>
                <w:tcPr>
                  <w:tcW w:w="949" w:type="pct"/>
                  <w:tcBorders>
                    <w:top w:val="single" w:color="auto" w:sz="4" w:space="0"/>
                    <w:left w:val="single" w:color="auto" w:sz="4" w:space="0"/>
                    <w:bottom w:val="single" w:color="auto" w:sz="4" w:space="0"/>
                    <w:right w:val="single" w:color="auto" w:sz="4" w:space="0"/>
                  </w:tcBorders>
                  <w:noWrap w:val="0"/>
                  <w:vAlign w:val="center"/>
                </w:tcPr>
                <w:p w14:paraId="48DB59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去除效率（%）</w:t>
                  </w:r>
                </w:p>
              </w:tc>
              <w:tc>
                <w:tcPr>
                  <w:tcW w:w="2022" w:type="pct"/>
                  <w:gridSpan w:val="6"/>
                  <w:tcBorders>
                    <w:top w:val="single" w:color="auto" w:sz="4" w:space="0"/>
                    <w:left w:val="nil"/>
                    <w:bottom w:val="single" w:color="auto" w:sz="4" w:space="0"/>
                    <w:right w:val="single" w:color="auto" w:sz="4" w:space="0"/>
                  </w:tcBorders>
                  <w:noWrap w:val="0"/>
                  <w:vAlign w:val="center"/>
                </w:tcPr>
                <w:p w14:paraId="0B7E50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90.9</w:t>
                  </w:r>
                </w:p>
              </w:tc>
              <w:tc>
                <w:tcPr>
                  <w:tcW w:w="2027" w:type="pct"/>
                  <w:gridSpan w:val="6"/>
                  <w:tcBorders>
                    <w:top w:val="single" w:color="auto" w:sz="4" w:space="0"/>
                    <w:left w:val="nil"/>
                    <w:bottom w:val="single" w:color="auto" w:sz="4" w:space="0"/>
                    <w:right w:val="single" w:color="auto" w:sz="4" w:space="0"/>
                  </w:tcBorders>
                  <w:noWrap w:val="0"/>
                  <w:vAlign w:val="center"/>
                </w:tcPr>
                <w:p w14:paraId="77040C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90.6</w:t>
                  </w:r>
                </w:p>
              </w:tc>
            </w:tr>
          </w:tbl>
          <w:p w14:paraId="7062A13A">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表3固化臭气浓度</w:t>
            </w:r>
            <w:r>
              <w:rPr>
                <w:rFonts w:hint="eastAsia" w:ascii="宋体" w:hAnsi="宋体" w:eastAsia="宋体" w:cs="宋体"/>
                <w:color w:val="auto"/>
                <w:sz w:val="18"/>
                <w:szCs w:val="18"/>
              </w:rPr>
              <w:t>：</w:t>
            </w:r>
          </w:p>
          <w:tbl>
            <w:tblPr>
              <w:tblStyle w:val="13"/>
              <w:tblW w:w="4735" w:type="pct"/>
              <w:jc w:val="center"/>
              <w:tblLayout w:type="fixed"/>
              <w:tblCellMar>
                <w:top w:w="0" w:type="dxa"/>
                <w:left w:w="108" w:type="dxa"/>
                <w:bottom w:w="0" w:type="dxa"/>
                <w:right w:w="108" w:type="dxa"/>
              </w:tblCellMar>
            </w:tblPr>
            <w:tblGrid>
              <w:gridCol w:w="1989"/>
              <w:gridCol w:w="968"/>
              <w:gridCol w:w="2"/>
              <w:gridCol w:w="974"/>
              <w:gridCol w:w="2"/>
              <w:gridCol w:w="985"/>
              <w:gridCol w:w="975"/>
              <w:gridCol w:w="975"/>
              <w:gridCol w:w="995"/>
            </w:tblGrid>
            <w:tr w14:paraId="574831C6">
              <w:tblPrEx>
                <w:tblCellMar>
                  <w:top w:w="0" w:type="dxa"/>
                  <w:left w:w="108" w:type="dxa"/>
                  <w:bottom w:w="0" w:type="dxa"/>
                  <w:right w:w="108" w:type="dxa"/>
                </w:tblCellMar>
              </w:tblPrEx>
              <w:trPr>
                <w:trHeight w:val="441"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1B0BA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735" w:type="pct"/>
                  <w:gridSpan w:val="8"/>
                  <w:tcBorders>
                    <w:top w:val="single" w:color="auto" w:sz="4" w:space="0"/>
                    <w:left w:val="nil"/>
                    <w:bottom w:val="single" w:color="auto" w:sz="4" w:space="0"/>
                    <w:right w:val="single" w:color="auto" w:sz="4" w:space="0"/>
                  </w:tcBorders>
                  <w:noWrap w:val="0"/>
                  <w:vAlign w:val="center"/>
                </w:tcPr>
                <w:p w14:paraId="56998459">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固化工艺</w:t>
                  </w:r>
                </w:p>
              </w:tc>
            </w:tr>
            <w:tr w14:paraId="7796131F">
              <w:tblPrEx>
                <w:tblCellMar>
                  <w:top w:w="0" w:type="dxa"/>
                  <w:left w:w="108" w:type="dxa"/>
                  <w:bottom w:w="0" w:type="dxa"/>
                  <w:right w:w="108" w:type="dxa"/>
                </w:tblCellMar>
              </w:tblPrEx>
              <w:trPr>
                <w:trHeight w:val="441"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7D61CF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735" w:type="pct"/>
                  <w:gridSpan w:val="8"/>
                  <w:tcBorders>
                    <w:top w:val="single" w:color="auto" w:sz="4" w:space="0"/>
                    <w:left w:val="nil"/>
                    <w:bottom w:val="single" w:color="auto" w:sz="4" w:space="0"/>
                    <w:right w:val="single" w:color="auto" w:sz="4" w:space="0"/>
                  </w:tcBorders>
                  <w:noWrap w:val="0"/>
                  <w:vAlign w:val="center"/>
                </w:tcPr>
                <w:p w14:paraId="72C7F259">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水喷淋+除水雾+活性炭吸附装置</w:t>
                  </w:r>
                </w:p>
              </w:tc>
            </w:tr>
            <w:tr w14:paraId="46899F64">
              <w:tblPrEx>
                <w:tblCellMar>
                  <w:top w:w="0" w:type="dxa"/>
                  <w:left w:w="108" w:type="dxa"/>
                  <w:bottom w:w="0" w:type="dxa"/>
                  <w:right w:w="108" w:type="dxa"/>
                </w:tblCellMar>
              </w:tblPrEx>
              <w:trPr>
                <w:trHeight w:val="441"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2968662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735" w:type="pct"/>
                  <w:gridSpan w:val="8"/>
                  <w:tcBorders>
                    <w:top w:val="single" w:color="auto" w:sz="4" w:space="0"/>
                    <w:left w:val="nil"/>
                    <w:bottom w:val="single" w:color="auto" w:sz="4" w:space="0"/>
                    <w:right w:val="single" w:color="auto" w:sz="4" w:space="0"/>
                  </w:tcBorders>
                  <w:noWrap w:val="0"/>
                  <w:vAlign w:val="center"/>
                </w:tcPr>
                <w:p w14:paraId="35D1A2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63A9B17C">
              <w:tblPrEx>
                <w:tblCellMar>
                  <w:top w:w="0" w:type="dxa"/>
                  <w:left w:w="108" w:type="dxa"/>
                  <w:bottom w:w="0" w:type="dxa"/>
                  <w:right w:w="108" w:type="dxa"/>
                </w:tblCellMar>
              </w:tblPrEx>
              <w:trPr>
                <w:trHeight w:val="441"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63ACE5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735" w:type="pct"/>
                  <w:gridSpan w:val="8"/>
                  <w:tcBorders>
                    <w:top w:val="single" w:color="auto" w:sz="4" w:space="0"/>
                    <w:left w:val="nil"/>
                    <w:bottom w:val="single" w:color="auto" w:sz="4" w:space="0"/>
                    <w:right w:val="single" w:color="auto" w:sz="4" w:space="0"/>
                  </w:tcBorders>
                  <w:noWrap w:val="0"/>
                  <w:vAlign w:val="center"/>
                </w:tcPr>
                <w:p w14:paraId="11300C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1B5AB064">
              <w:tblPrEx>
                <w:tblCellMar>
                  <w:top w:w="0" w:type="dxa"/>
                  <w:left w:w="108" w:type="dxa"/>
                  <w:bottom w:w="0" w:type="dxa"/>
                  <w:right w:w="108" w:type="dxa"/>
                </w:tblCellMar>
              </w:tblPrEx>
              <w:trPr>
                <w:trHeight w:val="441" w:hRule="atLeast"/>
                <w:jc w:val="center"/>
              </w:trPr>
              <w:tc>
                <w:tcPr>
                  <w:tcW w:w="12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2FB7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采样日期</w:t>
                  </w:r>
                </w:p>
              </w:tc>
              <w:tc>
                <w:tcPr>
                  <w:tcW w:w="1863" w:type="pct"/>
                  <w:gridSpan w:val="5"/>
                  <w:tcBorders>
                    <w:top w:val="single" w:color="auto" w:sz="4" w:space="0"/>
                    <w:left w:val="nil"/>
                    <w:bottom w:val="single" w:color="auto" w:sz="4" w:space="0"/>
                    <w:right w:val="single" w:color="auto" w:sz="4" w:space="0"/>
                  </w:tcBorders>
                  <w:shd w:val="clear" w:color="auto" w:fill="auto"/>
                  <w:noWrap w:val="0"/>
                  <w:vAlign w:val="center"/>
                </w:tcPr>
                <w:p w14:paraId="43D904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2025年07月03日</w:t>
                  </w:r>
                </w:p>
              </w:tc>
              <w:tc>
                <w:tcPr>
                  <w:tcW w:w="1872" w:type="pct"/>
                  <w:gridSpan w:val="3"/>
                  <w:tcBorders>
                    <w:top w:val="single" w:color="auto" w:sz="4" w:space="0"/>
                    <w:left w:val="nil"/>
                    <w:bottom w:val="single" w:color="auto" w:sz="4" w:space="0"/>
                    <w:right w:val="single" w:color="auto" w:sz="4" w:space="0"/>
                  </w:tcBorders>
                  <w:shd w:val="clear" w:color="auto" w:fill="auto"/>
                  <w:noWrap w:val="0"/>
                  <w:vAlign w:val="center"/>
                </w:tcPr>
                <w:p w14:paraId="77EB3D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2025年07月04日</w:t>
                  </w:r>
                </w:p>
              </w:tc>
            </w:tr>
            <w:tr w14:paraId="48BC099D">
              <w:tblPrEx>
                <w:tblCellMar>
                  <w:top w:w="0" w:type="dxa"/>
                  <w:left w:w="108" w:type="dxa"/>
                  <w:bottom w:w="0" w:type="dxa"/>
                  <w:right w:w="108" w:type="dxa"/>
                </w:tblCellMar>
              </w:tblPrEx>
              <w:trPr>
                <w:trHeight w:val="510"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3958AE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616" w:type="pct"/>
                  <w:gridSpan w:val="2"/>
                  <w:tcBorders>
                    <w:top w:val="single" w:color="auto" w:sz="4" w:space="0"/>
                    <w:left w:val="nil"/>
                    <w:bottom w:val="single" w:color="auto" w:sz="4" w:space="0"/>
                    <w:right w:val="single" w:color="auto" w:sz="4" w:space="0"/>
                  </w:tcBorders>
                  <w:noWrap w:val="0"/>
                  <w:vAlign w:val="center"/>
                </w:tcPr>
                <w:p w14:paraId="214AF3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2749</w:t>
                  </w:r>
                </w:p>
              </w:tc>
              <w:tc>
                <w:tcPr>
                  <w:tcW w:w="620" w:type="pct"/>
                  <w:gridSpan w:val="2"/>
                  <w:tcBorders>
                    <w:top w:val="single" w:color="auto" w:sz="4" w:space="0"/>
                    <w:left w:val="nil"/>
                    <w:bottom w:val="single" w:color="auto" w:sz="4" w:space="0"/>
                    <w:right w:val="single" w:color="auto" w:sz="4" w:space="0"/>
                  </w:tcBorders>
                  <w:noWrap w:val="0"/>
                  <w:vAlign w:val="center"/>
                </w:tcPr>
                <w:p w14:paraId="00DFAE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2728</w:t>
                  </w:r>
                </w:p>
              </w:tc>
              <w:tc>
                <w:tcPr>
                  <w:tcW w:w="626" w:type="pct"/>
                  <w:tcBorders>
                    <w:top w:val="single" w:color="auto" w:sz="4" w:space="0"/>
                    <w:left w:val="nil"/>
                    <w:bottom w:val="single" w:color="auto" w:sz="4" w:space="0"/>
                    <w:right w:val="single" w:color="auto" w:sz="4" w:space="0"/>
                  </w:tcBorders>
                  <w:noWrap w:val="0"/>
                  <w:vAlign w:val="center"/>
                </w:tcPr>
                <w:p w14:paraId="21F79B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2779</w:t>
                  </w:r>
                </w:p>
              </w:tc>
              <w:tc>
                <w:tcPr>
                  <w:tcW w:w="619" w:type="pct"/>
                  <w:tcBorders>
                    <w:top w:val="single" w:color="auto" w:sz="4" w:space="0"/>
                    <w:left w:val="nil"/>
                    <w:bottom w:val="single" w:color="auto" w:sz="4" w:space="0"/>
                    <w:right w:val="single" w:color="auto" w:sz="4" w:space="0"/>
                  </w:tcBorders>
                  <w:noWrap w:val="0"/>
                  <w:vAlign w:val="center"/>
                </w:tcPr>
                <w:p w14:paraId="42081D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2613</w:t>
                  </w:r>
                </w:p>
              </w:tc>
              <w:tc>
                <w:tcPr>
                  <w:tcW w:w="619" w:type="pct"/>
                  <w:tcBorders>
                    <w:top w:val="single" w:color="auto" w:sz="4" w:space="0"/>
                    <w:left w:val="nil"/>
                    <w:bottom w:val="single" w:color="auto" w:sz="4" w:space="0"/>
                    <w:right w:val="single" w:color="auto" w:sz="4" w:space="0"/>
                  </w:tcBorders>
                  <w:noWrap w:val="0"/>
                  <w:vAlign w:val="center"/>
                </w:tcPr>
                <w:p w14:paraId="1C6E1B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2646</w:t>
                  </w:r>
                </w:p>
              </w:tc>
              <w:tc>
                <w:tcPr>
                  <w:tcW w:w="632" w:type="pct"/>
                  <w:tcBorders>
                    <w:top w:val="single" w:color="auto" w:sz="4" w:space="0"/>
                    <w:left w:val="nil"/>
                    <w:bottom w:val="single" w:color="auto" w:sz="4" w:space="0"/>
                    <w:right w:val="single" w:color="auto" w:sz="4" w:space="0"/>
                  </w:tcBorders>
                  <w:noWrap w:val="0"/>
                  <w:vAlign w:val="center"/>
                </w:tcPr>
                <w:p w14:paraId="2843F2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2682</w:t>
                  </w:r>
                </w:p>
              </w:tc>
            </w:tr>
            <w:tr w14:paraId="0E26C6D9">
              <w:tblPrEx>
                <w:tblCellMar>
                  <w:top w:w="0" w:type="dxa"/>
                  <w:left w:w="108" w:type="dxa"/>
                  <w:bottom w:w="0" w:type="dxa"/>
                  <w:right w:w="108" w:type="dxa"/>
                </w:tblCellMar>
              </w:tblPrEx>
              <w:trPr>
                <w:trHeight w:val="540"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0CA97D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臭气浓度</w:t>
                  </w:r>
                  <w:r>
                    <w:rPr>
                      <w:rFonts w:hint="eastAsia" w:ascii="宋体" w:hAnsi="宋体" w:eastAsia="宋体" w:cs="宋体"/>
                      <w:color w:val="auto"/>
                      <w:sz w:val="18"/>
                      <w:szCs w:val="18"/>
                    </w:rPr>
                    <w:t>排放浓度（</w:t>
                  </w:r>
                  <w:r>
                    <w:rPr>
                      <w:rFonts w:hint="eastAsia" w:ascii="宋体" w:hAnsi="宋体" w:eastAsia="宋体" w:cs="宋体"/>
                      <w:color w:val="auto"/>
                      <w:sz w:val="18"/>
                      <w:szCs w:val="18"/>
                      <w:lang w:val="en-US" w:eastAsia="zh-CN"/>
                    </w:rPr>
                    <w:t>无量纲</w:t>
                  </w:r>
                  <w:r>
                    <w:rPr>
                      <w:rFonts w:hint="eastAsia" w:ascii="宋体" w:hAnsi="宋体" w:eastAsia="宋体" w:cs="宋体"/>
                      <w:color w:val="auto"/>
                      <w:sz w:val="18"/>
                      <w:szCs w:val="18"/>
                    </w:rPr>
                    <w:t>）</w:t>
                  </w:r>
                </w:p>
              </w:tc>
              <w:tc>
                <w:tcPr>
                  <w:tcW w:w="615" w:type="pct"/>
                  <w:tcBorders>
                    <w:top w:val="single" w:color="auto" w:sz="4" w:space="0"/>
                    <w:left w:val="nil"/>
                    <w:bottom w:val="single" w:color="auto" w:sz="4" w:space="0"/>
                    <w:right w:val="single" w:color="auto" w:sz="4" w:space="0"/>
                  </w:tcBorders>
                  <w:noWrap w:val="0"/>
                  <w:vAlign w:val="center"/>
                </w:tcPr>
                <w:p w14:paraId="0F9719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199</w:t>
                  </w:r>
                </w:p>
              </w:tc>
              <w:tc>
                <w:tcPr>
                  <w:tcW w:w="620" w:type="pct"/>
                  <w:gridSpan w:val="2"/>
                  <w:tcBorders>
                    <w:top w:val="single" w:color="auto" w:sz="4" w:space="0"/>
                    <w:left w:val="nil"/>
                    <w:bottom w:val="single" w:color="auto" w:sz="4" w:space="0"/>
                    <w:right w:val="single" w:color="auto" w:sz="4" w:space="0"/>
                  </w:tcBorders>
                  <w:noWrap w:val="0"/>
                  <w:vAlign w:val="center"/>
                </w:tcPr>
                <w:p w14:paraId="16C546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627" w:type="pct"/>
                  <w:gridSpan w:val="2"/>
                  <w:tcBorders>
                    <w:top w:val="single" w:color="auto" w:sz="4" w:space="0"/>
                    <w:left w:val="nil"/>
                    <w:bottom w:val="single" w:color="auto" w:sz="4" w:space="0"/>
                    <w:right w:val="single" w:color="auto" w:sz="4" w:space="0"/>
                  </w:tcBorders>
                  <w:noWrap w:val="0"/>
                  <w:vAlign w:val="center"/>
                </w:tcPr>
                <w:p w14:paraId="696AC38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199</w:t>
                  </w:r>
                </w:p>
              </w:tc>
              <w:tc>
                <w:tcPr>
                  <w:tcW w:w="619" w:type="pct"/>
                  <w:tcBorders>
                    <w:top w:val="single" w:color="auto" w:sz="4" w:space="0"/>
                    <w:left w:val="nil"/>
                    <w:bottom w:val="single" w:color="auto" w:sz="4" w:space="0"/>
                    <w:right w:val="single" w:color="auto" w:sz="4" w:space="0"/>
                  </w:tcBorders>
                  <w:noWrap w:val="0"/>
                  <w:vAlign w:val="center"/>
                </w:tcPr>
                <w:p w14:paraId="22FC45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619" w:type="pct"/>
                  <w:tcBorders>
                    <w:top w:val="single" w:color="auto" w:sz="4" w:space="0"/>
                    <w:left w:val="nil"/>
                    <w:bottom w:val="single" w:color="auto" w:sz="4" w:space="0"/>
                    <w:right w:val="single" w:color="auto" w:sz="4" w:space="0"/>
                  </w:tcBorders>
                  <w:noWrap w:val="0"/>
                  <w:vAlign w:val="center"/>
                </w:tcPr>
                <w:p w14:paraId="5C1663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632" w:type="pct"/>
                  <w:tcBorders>
                    <w:top w:val="single" w:color="auto" w:sz="4" w:space="0"/>
                    <w:left w:val="nil"/>
                    <w:bottom w:val="single" w:color="auto" w:sz="4" w:space="0"/>
                    <w:right w:val="single" w:color="auto" w:sz="4" w:space="0"/>
                  </w:tcBorders>
                  <w:noWrap w:val="0"/>
                  <w:vAlign w:val="center"/>
                </w:tcPr>
                <w:p w14:paraId="36C44E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199</w:t>
                  </w:r>
                </w:p>
              </w:tc>
            </w:tr>
            <w:tr w14:paraId="7AE40A57">
              <w:tblPrEx>
                <w:tblCellMar>
                  <w:top w:w="0" w:type="dxa"/>
                  <w:left w:w="108" w:type="dxa"/>
                  <w:bottom w:w="0" w:type="dxa"/>
                  <w:right w:w="108" w:type="dxa"/>
                </w:tblCellMar>
              </w:tblPrEx>
              <w:trPr>
                <w:trHeight w:val="550" w:hRule="atLeast"/>
                <w:jc w:val="center"/>
              </w:trPr>
              <w:tc>
                <w:tcPr>
                  <w:tcW w:w="1264" w:type="pct"/>
                  <w:tcBorders>
                    <w:top w:val="single" w:color="auto" w:sz="4" w:space="0"/>
                    <w:left w:val="single" w:color="auto" w:sz="4" w:space="0"/>
                    <w:bottom w:val="single" w:color="auto" w:sz="4" w:space="0"/>
                    <w:right w:val="single" w:color="auto" w:sz="4" w:space="0"/>
                  </w:tcBorders>
                  <w:noWrap w:val="0"/>
                  <w:vAlign w:val="center"/>
                </w:tcPr>
                <w:p w14:paraId="13CD3B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臭气浓度最大</w:t>
                  </w:r>
                  <w:r>
                    <w:rPr>
                      <w:rFonts w:hint="eastAsia" w:ascii="宋体" w:hAnsi="宋体" w:eastAsia="宋体" w:cs="宋体"/>
                      <w:color w:val="auto"/>
                      <w:sz w:val="18"/>
                      <w:szCs w:val="18"/>
                    </w:rPr>
                    <w:t>排放浓度（</w:t>
                  </w:r>
                  <w:r>
                    <w:rPr>
                      <w:rFonts w:hint="eastAsia" w:ascii="宋体" w:hAnsi="宋体" w:eastAsia="宋体" w:cs="宋体"/>
                      <w:color w:val="auto"/>
                      <w:sz w:val="18"/>
                      <w:szCs w:val="18"/>
                      <w:lang w:val="en-US" w:eastAsia="zh-CN"/>
                    </w:rPr>
                    <w:t>无量纲</w:t>
                  </w:r>
                  <w:r>
                    <w:rPr>
                      <w:rFonts w:hint="eastAsia" w:ascii="宋体" w:hAnsi="宋体" w:eastAsia="宋体" w:cs="宋体"/>
                      <w:color w:val="auto"/>
                      <w:sz w:val="18"/>
                      <w:szCs w:val="18"/>
                    </w:rPr>
                    <w:t>）</w:t>
                  </w:r>
                </w:p>
              </w:tc>
              <w:tc>
                <w:tcPr>
                  <w:tcW w:w="1863" w:type="pct"/>
                  <w:gridSpan w:val="5"/>
                  <w:tcBorders>
                    <w:top w:val="single" w:color="auto" w:sz="4" w:space="0"/>
                    <w:left w:val="nil"/>
                    <w:bottom w:val="single" w:color="auto" w:sz="4" w:space="0"/>
                    <w:right w:val="single" w:color="auto" w:sz="4" w:space="0"/>
                  </w:tcBorders>
                  <w:noWrap w:val="0"/>
                  <w:vAlign w:val="center"/>
                </w:tcPr>
                <w:p w14:paraId="09F090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1872" w:type="pct"/>
                  <w:gridSpan w:val="3"/>
                  <w:tcBorders>
                    <w:top w:val="single" w:color="auto" w:sz="4" w:space="0"/>
                    <w:left w:val="nil"/>
                    <w:bottom w:val="single" w:color="auto" w:sz="4" w:space="0"/>
                    <w:right w:val="single" w:color="auto" w:sz="4" w:space="0"/>
                  </w:tcBorders>
                  <w:noWrap w:val="0"/>
                  <w:vAlign w:val="center"/>
                </w:tcPr>
                <w:p w14:paraId="09D49E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r>
          </w:tbl>
          <w:p w14:paraId="1D8CA0FF">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表4固化二氧化硫、氮氧化物</w:t>
            </w:r>
            <w:r>
              <w:rPr>
                <w:rFonts w:hint="eastAsia" w:ascii="宋体" w:hAnsi="宋体" w:eastAsia="宋体" w:cs="宋体"/>
                <w:color w:val="auto"/>
                <w:sz w:val="18"/>
                <w:szCs w:val="18"/>
              </w:rPr>
              <w:t>：</w:t>
            </w:r>
          </w:p>
          <w:tbl>
            <w:tblPr>
              <w:tblStyle w:val="13"/>
              <w:tblW w:w="4717" w:type="pct"/>
              <w:jc w:val="center"/>
              <w:tblLayout w:type="fixed"/>
              <w:tblCellMar>
                <w:top w:w="0" w:type="dxa"/>
                <w:left w:w="108" w:type="dxa"/>
                <w:bottom w:w="0" w:type="dxa"/>
                <w:right w:w="108" w:type="dxa"/>
              </w:tblCellMar>
            </w:tblPr>
            <w:tblGrid>
              <w:gridCol w:w="1885"/>
              <w:gridCol w:w="974"/>
              <w:gridCol w:w="985"/>
              <w:gridCol w:w="1008"/>
              <w:gridCol w:w="3"/>
              <w:gridCol w:w="991"/>
              <w:gridCol w:w="991"/>
              <w:gridCol w:w="996"/>
              <w:gridCol w:w="2"/>
            </w:tblGrid>
            <w:tr w14:paraId="65AEE6B7">
              <w:tblPrEx>
                <w:tblCellMar>
                  <w:top w:w="0" w:type="dxa"/>
                  <w:left w:w="108" w:type="dxa"/>
                  <w:bottom w:w="0" w:type="dxa"/>
                  <w:right w:w="108" w:type="dxa"/>
                </w:tblCellMar>
              </w:tblPrEx>
              <w:trPr>
                <w:gridAfter w:val="1"/>
                <w:wAfter w:w="1" w:type="pct"/>
                <w:trHeight w:val="429"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3BDB16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795" w:type="pct"/>
                  <w:gridSpan w:val="7"/>
                  <w:tcBorders>
                    <w:top w:val="single" w:color="auto" w:sz="4" w:space="0"/>
                    <w:left w:val="nil"/>
                    <w:bottom w:val="single" w:color="auto" w:sz="4" w:space="0"/>
                    <w:right w:val="single" w:color="auto" w:sz="4" w:space="0"/>
                  </w:tcBorders>
                  <w:noWrap w:val="0"/>
                  <w:vAlign w:val="center"/>
                </w:tcPr>
                <w:p w14:paraId="58CC1DAC">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固化工艺</w:t>
                  </w:r>
                </w:p>
              </w:tc>
            </w:tr>
            <w:tr w14:paraId="5C5DF738">
              <w:tblPrEx>
                <w:tblCellMar>
                  <w:top w:w="0" w:type="dxa"/>
                  <w:left w:w="108" w:type="dxa"/>
                  <w:bottom w:w="0" w:type="dxa"/>
                  <w:right w:w="108" w:type="dxa"/>
                </w:tblCellMar>
              </w:tblPrEx>
              <w:trPr>
                <w:gridAfter w:val="1"/>
                <w:wAfter w:w="1" w:type="pct"/>
                <w:trHeight w:val="429"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116051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795" w:type="pct"/>
                  <w:gridSpan w:val="7"/>
                  <w:tcBorders>
                    <w:top w:val="single" w:color="auto" w:sz="4" w:space="0"/>
                    <w:left w:val="nil"/>
                    <w:bottom w:val="single" w:color="auto" w:sz="4" w:space="0"/>
                    <w:right w:val="single" w:color="auto" w:sz="4" w:space="0"/>
                  </w:tcBorders>
                  <w:noWrap w:val="0"/>
                  <w:vAlign w:val="center"/>
                </w:tcPr>
                <w:p w14:paraId="09B76EE6">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水喷淋+除水雾+活性炭吸附装置</w:t>
                  </w:r>
                </w:p>
              </w:tc>
            </w:tr>
            <w:tr w14:paraId="19BA5637">
              <w:tblPrEx>
                <w:tblCellMar>
                  <w:top w:w="0" w:type="dxa"/>
                  <w:left w:w="108" w:type="dxa"/>
                  <w:bottom w:w="0" w:type="dxa"/>
                  <w:right w:w="108" w:type="dxa"/>
                </w:tblCellMar>
              </w:tblPrEx>
              <w:trPr>
                <w:gridAfter w:val="1"/>
                <w:wAfter w:w="1" w:type="pct"/>
                <w:trHeight w:val="429"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1E15C627">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795" w:type="pct"/>
                  <w:gridSpan w:val="7"/>
                  <w:tcBorders>
                    <w:top w:val="single" w:color="auto" w:sz="4" w:space="0"/>
                    <w:left w:val="nil"/>
                    <w:bottom w:val="single" w:color="auto" w:sz="4" w:space="0"/>
                    <w:right w:val="single" w:color="auto" w:sz="4" w:space="0"/>
                  </w:tcBorders>
                  <w:noWrap w:val="0"/>
                  <w:vAlign w:val="center"/>
                </w:tcPr>
                <w:p w14:paraId="50B536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75E0854B">
              <w:tblPrEx>
                <w:tblCellMar>
                  <w:top w:w="0" w:type="dxa"/>
                  <w:left w:w="108" w:type="dxa"/>
                  <w:bottom w:w="0" w:type="dxa"/>
                  <w:right w:w="108" w:type="dxa"/>
                </w:tblCellMar>
              </w:tblPrEx>
              <w:trPr>
                <w:gridAfter w:val="1"/>
                <w:wAfter w:w="1" w:type="pct"/>
                <w:trHeight w:val="429"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6D101F3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795" w:type="pct"/>
                  <w:gridSpan w:val="7"/>
                  <w:tcBorders>
                    <w:top w:val="single" w:color="auto" w:sz="4" w:space="0"/>
                    <w:left w:val="nil"/>
                    <w:bottom w:val="single" w:color="auto" w:sz="4" w:space="0"/>
                    <w:right w:val="single" w:color="auto" w:sz="4" w:space="0"/>
                  </w:tcBorders>
                  <w:noWrap w:val="0"/>
                  <w:vAlign w:val="center"/>
                </w:tcPr>
                <w:p w14:paraId="5142432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3B3D63A3">
              <w:tblPrEx>
                <w:tblCellMar>
                  <w:top w:w="0" w:type="dxa"/>
                  <w:left w:w="108" w:type="dxa"/>
                  <w:bottom w:w="0" w:type="dxa"/>
                  <w:right w:w="108" w:type="dxa"/>
                </w:tblCellMar>
              </w:tblPrEx>
              <w:trPr>
                <w:gridAfter w:val="1"/>
                <w:wAfter w:w="1" w:type="pct"/>
                <w:trHeight w:val="429" w:hRule="atLeast"/>
                <w:jc w:val="center"/>
              </w:trPr>
              <w:tc>
                <w:tcPr>
                  <w:tcW w:w="120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ED4F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采样日期</w:t>
                  </w:r>
                </w:p>
              </w:tc>
              <w:tc>
                <w:tcPr>
                  <w:tcW w:w="1895" w:type="pct"/>
                  <w:gridSpan w:val="4"/>
                  <w:tcBorders>
                    <w:top w:val="single" w:color="auto" w:sz="4" w:space="0"/>
                    <w:left w:val="nil"/>
                    <w:bottom w:val="single" w:color="auto" w:sz="4" w:space="0"/>
                    <w:right w:val="single" w:color="auto" w:sz="4" w:space="0"/>
                  </w:tcBorders>
                  <w:shd w:val="clear" w:color="auto" w:fill="auto"/>
                  <w:noWrap w:val="0"/>
                  <w:vAlign w:val="center"/>
                </w:tcPr>
                <w:p w14:paraId="08B89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2025年07月03日</w:t>
                  </w:r>
                </w:p>
              </w:tc>
              <w:tc>
                <w:tcPr>
                  <w:tcW w:w="1900" w:type="pct"/>
                  <w:gridSpan w:val="3"/>
                  <w:tcBorders>
                    <w:top w:val="single" w:color="auto" w:sz="4" w:space="0"/>
                    <w:left w:val="nil"/>
                    <w:bottom w:val="single" w:color="auto" w:sz="4" w:space="0"/>
                    <w:right w:val="single" w:color="auto" w:sz="4" w:space="0"/>
                  </w:tcBorders>
                  <w:shd w:val="clear" w:color="auto" w:fill="auto"/>
                  <w:noWrap w:val="0"/>
                  <w:vAlign w:val="center"/>
                </w:tcPr>
                <w:p w14:paraId="1E8D8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2025年07月04日</w:t>
                  </w:r>
                </w:p>
              </w:tc>
            </w:tr>
            <w:tr w14:paraId="4CE5D11D">
              <w:tblPrEx>
                <w:tblCellMar>
                  <w:top w:w="0" w:type="dxa"/>
                  <w:left w:w="108" w:type="dxa"/>
                  <w:bottom w:w="0" w:type="dxa"/>
                  <w:right w:w="108" w:type="dxa"/>
                </w:tblCellMar>
              </w:tblPrEx>
              <w:trPr>
                <w:trHeight w:val="51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58B1DB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895" w:type="pct"/>
                  <w:gridSpan w:val="4"/>
                  <w:tcBorders>
                    <w:top w:val="single" w:color="auto" w:sz="4" w:space="0"/>
                    <w:left w:val="nil"/>
                    <w:bottom w:val="single" w:color="auto" w:sz="4" w:space="0"/>
                    <w:right w:val="single" w:color="auto" w:sz="4" w:space="0"/>
                  </w:tcBorders>
                  <w:noWrap w:val="0"/>
                  <w:vAlign w:val="center"/>
                </w:tcPr>
                <w:p w14:paraId="4C4B60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2656</w:t>
                  </w:r>
                </w:p>
              </w:tc>
              <w:tc>
                <w:tcPr>
                  <w:tcW w:w="1901" w:type="pct"/>
                  <w:gridSpan w:val="4"/>
                  <w:tcBorders>
                    <w:top w:val="single" w:color="auto" w:sz="4" w:space="0"/>
                    <w:left w:val="nil"/>
                    <w:bottom w:val="single" w:color="auto" w:sz="4" w:space="0"/>
                    <w:right w:val="single" w:color="auto" w:sz="4" w:space="0"/>
                  </w:tcBorders>
                  <w:noWrap w:val="0"/>
                  <w:vAlign w:val="center"/>
                </w:tcPr>
                <w:p w14:paraId="4825F2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2607</w:t>
                  </w:r>
                </w:p>
              </w:tc>
            </w:tr>
            <w:tr w14:paraId="11FDA272">
              <w:tblPrEx>
                <w:tblCellMar>
                  <w:top w:w="0" w:type="dxa"/>
                  <w:left w:w="108" w:type="dxa"/>
                  <w:bottom w:w="0" w:type="dxa"/>
                  <w:right w:w="108" w:type="dxa"/>
                </w:tblCellMar>
              </w:tblPrEx>
              <w:trPr>
                <w:trHeight w:val="54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56CC97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二氧化硫</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621" w:type="pct"/>
                  <w:tcBorders>
                    <w:top w:val="single" w:color="auto" w:sz="4" w:space="0"/>
                    <w:left w:val="nil"/>
                    <w:bottom w:val="single" w:color="auto" w:sz="4" w:space="0"/>
                    <w:right w:val="single" w:color="auto" w:sz="4" w:space="0"/>
                  </w:tcBorders>
                  <w:noWrap w:val="0"/>
                  <w:vAlign w:val="center"/>
                </w:tcPr>
                <w:p w14:paraId="44FC86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28" w:type="pct"/>
                  <w:tcBorders>
                    <w:top w:val="single" w:color="auto" w:sz="4" w:space="0"/>
                    <w:left w:val="nil"/>
                    <w:bottom w:val="single" w:color="auto" w:sz="4" w:space="0"/>
                    <w:right w:val="single" w:color="auto" w:sz="4" w:space="0"/>
                  </w:tcBorders>
                  <w:noWrap w:val="0"/>
                  <w:vAlign w:val="center"/>
                </w:tcPr>
                <w:p w14:paraId="45B64E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45" w:type="pct"/>
                  <w:gridSpan w:val="2"/>
                  <w:tcBorders>
                    <w:top w:val="single" w:color="auto" w:sz="4" w:space="0"/>
                    <w:left w:val="nil"/>
                    <w:bottom w:val="single" w:color="auto" w:sz="4" w:space="0"/>
                    <w:right w:val="single" w:color="auto" w:sz="4" w:space="0"/>
                  </w:tcBorders>
                  <w:noWrap w:val="0"/>
                  <w:vAlign w:val="center"/>
                </w:tcPr>
                <w:p w14:paraId="4D29FD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32" w:type="pct"/>
                  <w:tcBorders>
                    <w:top w:val="single" w:color="auto" w:sz="4" w:space="0"/>
                    <w:left w:val="nil"/>
                    <w:bottom w:val="single" w:color="auto" w:sz="4" w:space="0"/>
                    <w:right w:val="single" w:color="auto" w:sz="4" w:space="0"/>
                  </w:tcBorders>
                  <w:shd w:val="clear" w:color="auto" w:fill="auto"/>
                  <w:noWrap w:val="0"/>
                  <w:vAlign w:val="center"/>
                </w:tcPr>
                <w:p w14:paraId="0A2622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&lt;3</w:t>
                  </w:r>
                </w:p>
              </w:tc>
              <w:tc>
                <w:tcPr>
                  <w:tcW w:w="632" w:type="pct"/>
                  <w:tcBorders>
                    <w:top w:val="single" w:color="auto" w:sz="4" w:space="0"/>
                    <w:left w:val="nil"/>
                    <w:bottom w:val="single" w:color="auto" w:sz="4" w:space="0"/>
                    <w:right w:val="single" w:color="auto" w:sz="4" w:space="0"/>
                  </w:tcBorders>
                  <w:shd w:val="clear" w:color="auto" w:fill="auto"/>
                  <w:noWrap w:val="0"/>
                  <w:vAlign w:val="center"/>
                </w:tcPr>
                <w:p w14:paraId="721FBE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&lt;3</w:t>
                  </w:r>
                </w:p>
              </w:tc>
              <w:tc>
                <w:tcPr>
                  <w:tcW w:w="636" w:type="pct"/>
                  <w:gridSpan w:val="2"/>
                  <w:tcBorders>
                    <w:top w:val="single" w:color="auto" w:sz="4" w:space="0"/>
                    <w:left w:val="nil"/>
                    <w:bottom w:val="single" w:color="auto" w:sz="4" w:space="0"/>
                    <w:right w:val="single" w:color="auto" w:sz="4" w:space="0"/>
                  </w:tcBorders>
                  <w:shd w:val="clear" w:color="auto" w:fill="auto"/>
                  <w:noWrap w:val="0"/>
                  <w:vAlign w:val="center"/>
                </w:tcPr>
                <w:p w14:paraId="2C3A73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&lt;3</w:t>
                  </w:r>
                </w:p>
              </w:tc>
            </w:tr>
            <w:tr w14:paraId="44642A1F">
              <w:tblPrEx>
                <w:tblCellMar>
                  <w:top w:w="0" w:type="dxa"/>
                  <w:left w:w="108" w:type="dxa"/>
                  <w:bottom w:w="0" w:type="dxa"/>
                  <w:right w:w="108" w:type="dxa"/>
                </w:tblCellMar>
              </w:tblPrEx>
              <w:trPr>
                <w:trHeight w:val="54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0F017E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二氧化硫</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895" w:type="pct"/>
                  <w:gridSpan w:val="4"/>
                  <w:tcBorders>
                    <w:top w:val="single" w:color="auto" w:sz="4" w:space="0"/>
                    <w:left w:val="nil"/>
                    <w:bottom w:val="single" w:color="auto" w:sz="4" w:space="0"/>
                    <w:right w:val="single" w:color="auto" w:sz="4" w:space="0"/>
                  </w:tcBorders>
                  <w:noWrap w:val="0"/>
                  <w:vAlign w:val="center"/>
                </w:tcPr>
                <w:p w14:paraId="7ECEBE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1901" w:type="pct"/>
                  <w:gridSpan w:val="4"/>
                  <w:tcBorders>
                    <w:top w:val="single" w:color="auto" w:sz="4" w:space="0"/>
                    <w:left w:val="nil"/>
                    <w:bottom w:val="single" w:color="auto" w:sz="4" w:space="0"/>
                    <w:right w:val="single" w:color="auto" w:sz="4" w:space="0"/>
                  </w:tcBorders>
                  <w:noWrap w:val="0"/>
                  <w:vAlign w:val="center"/>
                </w:tcPr>
                <w:p w14:paraId="6040F0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r>
            <w:tr w14:paraId="4DECE839">
              <w:tblPrEx>
                <w:tblCellMar>
                  <w:top w:w="0" w:type="dxa"/>
                  <w:left w:w="108" w:type="dxa"/>
                  <w:bottom w:w="0" w:type="dxa"/>
                  <w:right w:w="108" w:type="dxa"/>
                </w:tblCellMar>
              </w:tblPrEx>
              <w:trPr>
                <w:trHeight w:val="54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05B7E5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二氧化硫</w:t>
                  </w:r>
                  <w:r>
                    <w:rPr>
                      <w:rFonts w:hint="eastAsia" w:ascii="宋体" w:hAnsi="宋体" w:eastAsia="宋体" w:cs="宋体"/>
                      <w:color w:val="auto"/>
                      <w:sz w:val="18"/>
                      <w:szCs w:val="18"/>
                    </w:rPr>
                    <w:t>排放量（kg/h）</w:t>
                  </w:r>
                </w:p>
              </w:tc>
              <w:tc>
                <w:tcPr>
                  <w:tcW w:w="1895" w:type="pct"/>
                  <w:gridSpan w:val="4"/>
                  <w:tcBorders>
                    <w:top w:val="single" w:color="auto" w:sz="4" w:space="0"/>
                    <w:left w:val="nil"/>
                    <w:bottom w:val="single" w:color="auto" w:sz="4" w:space="0"/>
                    <w:right w:val="single" w:color="auto" w:sz="4" w:space="0"/>
                  </w:tcBorders>
                  <w:noWrap w:val="0"/>
                  <w:vAlign w:val="center"/>
                </w:tcPr>
                <w:p w14:paraId="4ECE65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&lt;7.97×10</w:t>
                  </w:r>
                  <w:r>
                    <w:rPr>
                      <w:rFonts w:hint="eastAsia" w:ascii="宋体" w:hAnsi="宋体" w:eastAsia="宋体" w:cs="宋体"/>
                      <w:color w:val="auto"/>
                      <w:sz w:val="18"/>
                      <w:szCs w:val="18"/>
                      <w:vertAlign w:val="superscript"/>
                      <w:lang w:val="en-US" w:eastAsia="zh-CN"/>
                    </w:rPr>
                    <w:t>-3</w:t>
                  </w:r>
                </w:p>
              </w:tc>
              <w:tc>
                <w:tcPr>
                  <w:tcW w:w="1901" w:type="pct"/>
                  <w:gridSpan w:val="4"/>
                  <w:tcBorders>
                    <w:top w:val="single" w:color="auto" w:sz="4" w:space="0"/>
                    <w:left w:val="nil"/>
                    <w:bottom w:val="single" w:color="auto" w:sz="4" w:space="0"/>
                    <w:right w:val="single" w:color="auto" w:sz="4" w:space="0"/>
                  </w:tcBorders>
                  <w:noWrap w:val="0"/>
                  <w:vAlign w:val="center"/>
                </w:tcPr>
                <w:p w14:paraId="250835B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&lt;7.82×10</w:t>
                  </w:r>
                  <w:r>
                    <w:rPr>
                      <w:rFonts w:hint="eastAsia" w:ascii="宋体" w:hAnsi="宋体" w:eastAsia="宋体" w:cs="宋体"/>
                      <w:color w:val="auto"/>
                      <w:sz w:val="18"/>
                      <w:szCs w:val="18"/>
                      <w:vertAlign w:val="superscript"/>
                      <w:lang w:val="en-US" w:eastAsia="zh-CN"/>
                    </w:rPr>
                    <w:t>-3</w:t>
                  </w:r>
                </w:p>
              </w:tc>
            </w:tr>
            <w:tr w14:paraId="7C0A4B85">
              <w:tblPrEx>
                <w:tblCellMar>
                  <w:top w:w="0" w:type="dxa"/>
                  <w:left w:w="108" w:type="dxa"/>
                  <w:bottom w:w="0" w:type="dxa"/>
                  <w:right w:w="108" w:type="dxa"/>
                </w:tblCellMar>
              </w:tblPrEx>
              <w:trPr>
                <w:gridAfter w:val="1"/>
                <w:wAfter w:w="1" w:type="pct"/>
                <w:trHeight w:val="54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4B0A01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氮氧化物</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621" w:type="pct"/>
                  <w:tcBorders>
                    <w:top w:val="single" w:color="auto" w:sz="4" w:space="0"/>
                    <w:left w:val="nil"/>
                    <w:bottom w:val="single" w:color="auto" w:sz="4" w:space="0"/>
                    <w:right w:val="single" w:color="auto" w:sz="4" w:space="0"/>
                  </w:tcBorders>
                  <w:noWrap w:val="0"/>
                  <w:vAlign w:val="center"/>
                </w:tcPr>
                <w:p w14:paraId="06C6B5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28" w:type="pct"/>
                  <w:tcBorders>
                    <w:top w:val="single" w:color="auto" w:sz="4" w:space="0"/>
                    <w:left w:val="nil"/>
                    <w:bottom w:val="single" w:color="auto" w:sz="4" w:space="0"/>
                    <w:right w:val="single" w:color="auto" w:sz="4" w:space="0"/>
                  </w:tcBorders>
                  <w:noWrap w:val="0"/>
                  <w:vAlign w:val="center"/>
                </w:tcPr>
                <w:p w14:paraId="1294CD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43" w:type="pct"/>
                  <w:tcBorders>
                    <w:top w:val="single" w:color="auto" w:sz="4" w:space="0"/>
                    <w:left w:val="nil"/>
                    <w:bottom w:val="single" w:color="auto" w:sz="4" w:space="0"/>
                    <w:right w:val="single" w:color="auto" w:sz="4" w:space="0"/>
                  </w:tcBorders>
                  <w:noWrap w:val="0"/>
                  <w:vAlign w:val="center"/>
                </w:tcPr>
                <w:p w14:paraId="17A96A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34" w:type="pct"/>
                  <w:gridSpan w:val="2"/>
                  <w:tcBorders>
                    <w:top w:val="single" w:color="auto" w:sz="4" w:space="0"/>
                    <w:left w:val="nil"/>
                    <w:bottom w:val="single" w:color="auto" w:sz="4" w:space="0"/>
                    <w:right w:val="single" w:color="auto" w:sz="4" w:space="0"/>
                  </w:tcBorders>
                  <w:noWrap w:val="0"/>
                  <w:vAlign w:val="center"/>
                </w:tcPr>
                <w:p w14:paraId="603CA4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32" w:type="pct"/>
                  <w:tcBorders>
                    <w:top w:val="single" w:color="auto" w:sz="4" w:space="0"/>
                    <w:left w:val="nil"/>
                    <w:bottom w:val="single" w:color="auto" w:sz="4" w:space="0"/>
                    <w:right w:val="single" w:color="auto" w:sz="4" w:space="0"/>
                  </w:tcBorders>
                  <w:noWrap w:val="0"/>
                  <w:vAlign w:val="center"/>
                </w:tcPr>
                <w:p w14:paraId="10EF53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635" w:type="pct"/>
                  <w:tcBorders>
                    <w:top w:val="single" w:color="auto" w:sz="4" w:space="0"/>
                    <w:left w:val="nil"/>
                    <w:bottom w:val="single" w:color="auto" w:sz="4" w:space="0"/>
                    <w:right w:val="single" w:color="auto" w:sz="4" w:space="0"/>
                  </w:tcBorders>
                  <w:noWrap w:val="0"/>
                  <w:vAlign w:val="center"/>
                </w:tcPr>
                <w:p w14:paraId="04352D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r>
            <w:tr w14:paraId="0183BC4F">
              <w:tblPrEx>
                <w:tblCellMar>
                  <w:top w:w="0" w:type="dxa"/>
                  <w:left w:w="108" w:type="dxa"/>
                  <w:bottom w:w="0" w:type="dxa"/>
                  <w:right w:w="108" w:type="dxa"/>
                </w:tblCellMar>
              </w:tblPrEx>
              <w:trPr>
                <w:gridAfter w:val="1"/>
                <w:wAfter w:w="1" w:type="pct"/>
                <w:trHeight w:val="54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307B72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氮氧化物</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893" w:type="pct"/>
                  <w:gridSpan w:val="3"/>
                  <w:tcBorders>
                    <w:top w:val="single" w:color="auto" w:sz="4" w:space="0"/>
                    <w:left w:val="nil"/>
                    <w:bottom w:val="single" w:color="auto" w:sz="4" w:space="0"/>
                    <w:right w:val="single" w:color="auto" w:sz="4" w:space="0"/>
                  </w:tcBorders>
                  <w:noWrap w:val="0"/>
                  <w:vAlign w:val="center"/>
                </w:tcPr>
                <w:p w14:paraId="7186E9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c>
                <w:tcPr>
                  <w:tcW w:w="1902" w:type="pct"/>
                  <w:gridSpan w:val="4"/>
                  <w:tcBorders>
                    <w:top w:val="single" w:color="auto" w:sz="4" w:space="0"/>
                    <w:left w:val="nil"/>
                    <w:bottom w:val="single" w:color="auto" w:sz="4" w:space="0"/>
                    <w:right w:val="single" w:color="auto" w:sz="4" w:space="0"/>
                  </w:tcBorders>
                  <w:noWrap w:val="0"/>
                  <w:vAlign w:val="center"/>
                </w:tcPr>
                <w:p w14:paraId="56F8CD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&lt;3</w:t>
                  </w:r>
                </w:p>
              </w:tc>
            </w:tr>
            <w:tr w14:paraId="60F4235C">
              <w:tblPrEx>
                <w:tblCellMar>
                  <w:top w:w="0" w:type="dxa"/>
                  <w:left w:w="108" w:type="dxa"/>
                  <w:bottom w:w="0" w:type="dxa"/>
                  <w:right w:w="108" w:type="dxa"/>
                </w:tblCellMar>
              </w:tblPrEx>
              <w:trPr>
                <w:gridAfter w:val="1"/>
                <w:wAfter w:w="1" w:type="pct"/>
                <w:trHeight w:val="556" w:hRule="atLeast"/>
                <w:jc w:val="center"/>
              </w:trPr>
              <w:tc>
                <w:tcPr>
                  <w:tcW w:w="1202" w:type="pct"/>
                  <w:tcBorders>
                    <w:top w:val="single" w:color="auto" w:sz="4" w:space="0"/>
                    <w:left w:val="single" w:color="auto" w:sz="4" w:space="0"/>
                    <w:bottom w:val="single" w:color="auto" w:sz="4" w:space="0"/>
                    <w:right w:val="single" w:color="auto" w:sz="4" w:space="0"/>
                  </w:tcBorders>
                  <w:noWrap w:val="0"/>
                  <w:vAlign w:val="center"/>
                </w:tcPr>
                <w:p w14:paraId="0FE519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氮氧化物</w:t>
                  </w:r>
                  <w:r>
                    <w:rPr>
                      <w:rFonts w:hint="eastAsia" w:ascii="宋体" w:hAnsi="宋体" w:eastAsia="宋体" w:cs="宋体"/>
                      <w:color w:val="auto"/>
                      <w:sz w:val="18"/>
                      <w:szCs w:val="18"/>
                    </w:rPr>
                    <w:t>排放量（kg/h）</w:t>
                  </w:r>
                </w:p>
              </w:tc>
              <w:tc>
                <w:tcPr>
                  <w:tcW w:w="1893" w:type="pct"/>
                  <w:gridSpan w:val="3"/>
                  <w:tcBorders>
                    <w:top w:val="single" w:color="auto" w:sz="4" w:space="0"/>
                    <w:left w:val="nil"/>
                    <w:bottom w:val="single" w:color="auto" w:sz="4" w:space="0"/>
                    <w:right w:val="single" w:color="auto" w:sz="4" w:space="0"/>
                  </w:tcBorders>
                  <w:noWrap w:val="0"/>
                  <w:vAlign w:val="center"/>
                </w:tcPr>
                <w:p w14:paraId="14CC17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&lt;7.97×10</w:t>
                  </w:r>
                  <w:r>
                    <w:rPr>
                      <w:rFonts w:hint="eastAsia" w:ascii="宋体" w:hAnsi="宋体" w:eastAsia="宋体" w:cs="宋体"/>
                      <w:color w:val="auto"/>
                      <w:sz w:val="18"/>
                      <w:szCs w:val="18"/>
                      <w:vertAlign w:val="superscript"/>
                      <w:lang w:val="en-US" w:eastAsia="zh-CN"/>
                    </w:rPr>
                    <w:t>-3</w:t>
                  </w:r>
                </w:p>
              </w:tc>
              <w:tc>
                <w:tcPr>
                  <w:tcW w:w="1902" w:type="pct"/>
                  <w:gridSpan w:val="4"/>
                  <w:tcBorders>
                    <w:top w:val="single" w:color="auto" w:sz="4" w:space="0"/>
                    <w:left w:val="nil"/>
                    <w:bottom w:val="single" w:color="auto" w:sz="4" w:space="0"/>
                    <w:right w:val="single" w:color="auto" w:sz="4" w:space="0"/>
                  </w:tcBorders>
                  <w:noWrap w:val="0"/>
                  <w:vAlign w:val="center"/>
                </w:tcPr>
                <w:p w14:paraId="3735A7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&lt;7.82×10</w:t>
                  </w:r>
                  <w:r>
                    <w:rPr>
                      <w:rFonts w:hint="eastAsia" w:ascii="宋体" w:hAnsi="宋体" w:eastAsia="宋体" w:cs="宋体"/>
                      <w:color w:val="auto"/>
                      <w:sz w:val="18"/>
                      <w:szCs w:val="18"/>
                      <w:vertAlign w:val="superscript"/>
                      <w:lang w:val="en-US" w:eastAsia="zh-CN"/>
                    </w:rPr>
                    <w:t>-3</w:t>
                  </w:r>
                </w:p>
              </w:tc>
            </w:tr>
          </w:tbl>
          <w:p w14:paraId="51541C65">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表5打磨颗粒物</w:t>
            </w:r>
            <w:r>
              <w:rPr>
                <w:rFonts w:hint="eastAsia" w:ascii="宋体" w:hAnsi="宋体" w:eastAsia="宋体" w:cs="宋体"/>
                <w:color w:val="auto"/>
                <w:sz w:val="18"/>
                <w:szCs w:val="18"/>
              </w:rPr>
              <w:t>：</w:t>
            </w:r>
          </w:p>
          <w:tbl>
            <w:tblPr>
              <w:tblStyle w:val="13"/>
              <w:tblW w:w="4561" w:type="pct"/>
              <w:jc w:val="center"/>
              <w:tblLayout w:type="fixed"/>
              <w:tblCellMar>
                <w:top w:w="0" w:type="dxa"/>
                <w:left w:w="108" w:type="dxa"/>
                <w:bottom w:w="0" w:type="dxa"/>
                <w:right w:w="108" w:type="dxa"/>
              </w:tblCellMar>
            </w:tblPr>
            <w:tblGrid>
              <w:gridCol w:w="2333"/>
              <w:gridCol w:w="793"/>
              <w:gridCol w:w="797"/>
              <w:gridCol w:w="1187"/>
              <w:gridCol w:w="715"/>
              <w:gridCol w:w="698"/>
              <w:gridCol w:w="1054"/>
            </w:tblGrid>
            <w:tr w14:paraId="6D773E89">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3A7CD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460" w:type="pct"/>
                  <w:gridSpan w:val="6"/>
                  <w:tcBorders>
                    <w:top w:val="single" w:color="auto" w:sz="4" w:space="0"/>
                    <w:left w:val="nil"/>
                    <w:bottom w:val="single" w:color="auto" w:sz="4" w:space="0"/>
                    <w:right w:val="single" w:color="auto" w:sz="4" w:space="0"/>
                  </w:tcBorders>
                  <w:noWrap w:val="0"/>
                  <w:vAlign w:val="center"/>
                </w:tcPr>
                <w:p w14:paraId="3A564D5A">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打磨工艺</w:t>
                  </w:r>
                </w:p>
              </w:tc>
            </w:tr>
            <w:tr w14:paraId="4DCDA2FC">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7408B3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460" w:type="pct"/>
                  <w:gridSpan w:val="6"/>
                  <w:tcBorders>
                    <w:top w:val="single" w:color="auto" w:sz="4" w:space="0"/>
                    <w:left w:val="nil"/>
                    <w:bottom w:val="single" w:color="auto" w:sz="4" w:space="0"/>
                    <w:right w:val="single" w:color="auto" w:sz="4" w:space="0"/>
                  </w:tcBorders>
                  <w:noWrap w:val="0"/>
                  <w:vAlign w:val="center"/>
                </w:tcPr>
                <w:p w14:paraId="57C51F85">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滤芯除尘器</w:t>
                  </w:r>
                </w:p>
              </w:tc>
            </w:tr>
            <w:tr w14:paraId="58AFC791">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6937CEC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460" w:type="pct"/>
                  <w:gridSpan w:val="6"/>
                  <w:tcBorders>
                    <w:top w:val="single" w:color="auto" w:sz="4" w:space="0"/>
                    <w:left w:val="nil"/>
                    <w:bottom w:val="single" w:color="auto" w:sz="4" w:space="0"/>
                    <w:right w:val="single" w:color="auto" w:sz="4" w:space="0"/>
                  </w:tcBorders>
                  <w:noWrap w:val="0"/>
                  <w:vAlign w:val="center"/>
                </w:tcPr>
                <w:p w14:paraId="671135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3D3AB01E">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0C6442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460" w:type="pct"/>
                  <w:gridSpan w:val="6"/>
                  <w:tcBorders>
                    <w:top w:val="single" w:color="auto" w:sz="4" w:space="0"/>
                    <w:left w:val="nil"/>
                    <w:bottom w:val="single" w:color="auto" w:sz="4" w:space="0"/>
                    <w:right w:val="single" w:color="auto" w:sz="4" w:space="0"/>
                  </w:tcBorders>
                  <w:noWrap w:val="0"/>
                  <w:vAlign w:val="center"/>
                </w:tcPr>
                <w:p w14:paraId="7BF852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76C9C732">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397444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3460" w:type="pct"/>
                  <w:gridSpan w:val="6"/>
                  <w:tcBorders>
                    <w:top w:val="single" w:color="auto" w:sz="4" w:space="0"/>
                    <w:left w:val="nil"/>
                    <w:bottom w:val="single" w:color="auto" w:sz="4" w:space="0"/>
                    <w:right w:val="single" w:color="auto" w:sz="4" w:space="0"/>
                  </w:tcBorders>
                  <w:noWrap w:val="0"/>
                  <w:vAlign w:val="center"/>
                </w:tcPr>
                <w:p w14:paraId="08359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Φ0.25</w:t>
                  </w:r>
                </w:p>
              </w:tc>
            </w:tr>
            <w:tr w14:paraId="0373544D">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6498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采样日期</w:t>
                  </w:r>
                </w:p>
              </w:tc>
              <w:tc>
                <w:tcPr>
                  <w:tcW w:w="1832" w:type="pct"/>
                  <w:gridSpan w:val="3"/>
                  <w:tcBorders>
                    <w:top w:val="single" w:color="auto" w:sz="4" w:space="0"/>
                    <w:left w:val="nil"/>
                    <w:bottom w:val="single" w:color="auto" w:sz="4" w:space="0"/>
                    <w:right w:val="single" w:color="auto" w:sz="4" w:space="0"/>
                  </w:tcBorders>
                  <w:shd w:val="clear" w:color="auto" w:fill="auto"/>
                  <w:noWrap w:val="0"/>
                  <w:vAlign w:val="center"/>
                </w:tcPr>
                <w:p w14:paraId="14983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2025年07月03日</w:t>
                  </w:r>
                </w:p>
              </w:tc>
              <w:tc>
                <w:tcPr>
                  <w:tcW w:w="1627" w:type="pct"/>
                  <w:gridSpan w:val="3"/>
                  <w:tcBorders>
                    <w:top w:val="single" w:color="auto" w:sz="4" w:space="0"/>
                    <w:left w:val="nil"/>
                    <w:bottom w:val="single" w:color="auto" w:sz="4" w:space="0"/>
                    <w:right w:val="single" w:color="auto" w:sz="4" w:space="0"/>
                  </w:tcBorders>
                  <w:shd w:val="clear" w:color="auto" w:fill="auto"/>
                  <w:noWrap w:val="0"/>
                  <w:vAlign w:val="center"/>
                </w:tcPr>
                <w:p w14:paraId="2DAD0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2025年07月04日</w:t>
                  </w:r>
                </w:p>
              </w:tc>
            </w:tr>
            <w:tr w14:paraId="535392EC">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055522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832" w:type="pct"/>
                  <w:gridSpan w:val="3"/>
                  <w:tcBorders>
                    <w:top w:val="single" w:color="auto" w:sz="4" w:space="0"/>
                    <w:left w:val="nil"/>
                    <w:bottom w:val="single" w:color="auto" w:sz="4" w:space="0"/>
                    <w:right w:val="single" w:color="auto" w:sz="4" w:space="0"/>
                  </w:tcBorders>
                  <w:noWrap w:val="0"/>
                  <w:vAlign w:val="center"/>
                </w:tcPr>
                <w:p w14:paraId="0F9B09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1271</w:t>
                  </w:r>
                </w:p>
              </w:tc>
              <w:tc>
                <w:tcPr>
                  <w:tcW w:w="1627" w:type="pct"/>
                  <w:gridSpan w:val="3"/>
                  <w:tcBorders>
                    <w:top w:val="single" w:color="auto" w:sz="4" w:space="0"/>
                    <w:left w:val="nil"/>
                    <w:bottom w:val="single" w:color="auto" w:sz="4" w:space="0"/>
                    <w:right w:val="single" w:color="auto" w:sz="4" w:space="0"/>
                  </w:tcBorders>
                  <w:noWrap w:val="0"/>
                  <w:vAlign w:val="center"/>
                </w:tcPr>
                <w:p w14:paraId="7908DE2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1213</w:t>
                  </w:r>
                </w:p>
              </w:tc>
            </w:tr>
            <w:tr w14:paraId="445F20E0">
              <w:tblPrEx>
                <w:tblCellMar>
                  <w:top w:w="0" w:type="dxa"/>
                  <w:left w:w="108" w:type="dxa"/>
                  <w:bottom w:w="0" w:type="dxa"/>
                  <w:right w:w="108" w:type="dxa"/>
                </w:tblCellMar>
              </w:tblPrEx>
              <w:trPr>
                <w:trHeight w:val="360"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17DCD6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832" w:type="pct"/>
                  <w:gridSpan w:val="3"/>
                  <w:tcBorders>
                    <w:top w:val="single" w:color="auto" w:sz="4" w:space="0"/>
                    <w:left w:val="nil"/>
                    <w:bottom w:val="single" w:color="auto" w:sz="4" w:space="0"/>
                    <w:right w:val="single" w:color="auto" w:sz="4" w:space="0"/>
                  </w:tcBorders>
                  <w:noWrap w:val="0"/>
                  <w:vAlign w:val="center"/>
                </w:tcPr>
                <w:p w14:paraId="26211D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1627" w:type="pct"/>
                  <w:gridSpan w:val="3"/>
                  <w:tcBorders>
                    <w:top w:val="single" w:color="auto" w:sz="4" w:space="0"/>
                    <w:left w:val="nil"/>
                    <w:bottom w:val="single" w:color="auto" w:sz="4" w:space="0"/>
                    <w:right w:val="single" w:color="auto" w:sz="4" w:space="0"/>
                  </w:tcBorders>
                  <w:noWrap w:val="0"/>
                  <w:vAlign w:val="center"/>
                </w:tcPr>
                <w:p w14:paraId="12CD5B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w:t>
                  </w:r>
                </w:p>
              </w:tc>
            </w:tr>
            <w:tr w14:paraId="342686B8">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1B005B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832" w:type="pct"/>
                  <w:gridSpan w:val="3"/>
                  <w:tcBorders>
                    <w:top w:val="single" w:color="auto" w:sz="4" w:space="0"/>
                    <w:left w:val="nil"/>
                    <w:bottom w:val="single" w:color="auto" w:sz="4" w:space="0"/>
                    <w:right w:val="single" w:color="auto" w:sz="4" w:space="0"/>
                  </w:tcBorders>
                  <w:noWrap w:val="0"/>
                  <w:vAlign w:val="center"/>
                </w:tcPr>
                <w:p w14:paraId="26DD64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1627" w:type="pct"/>
                  <w:gridSpan w:val="3"/>
                  <w:tcBorders>
                    <w:top w:val="single" w:color="auto" w:sz="4" w:space="0"/>
                    <w:left w:val="nil"/>
                    <w:bottom w:val="single" w:color="auto" w:sz="4" w:space="0"/>
                    <w:right w:val="single" w:color="auto" w:sz="4" w:space="0"/>
                  </w:tcBorders>
                  <w:noWrap w:val="0"/>
                  <w:vAlign w:val="center"/>
                </w:tcPr>
                <w:p w14:paraId="75D678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r>
            <w:tr w14:paraId="1D8955D8">
              <w:tblPrEx>
                <w:tblCellMar>
                  <w:top w:w="0" w:type="dxa"/>
                  <w:left w:w="108" w:type="dxa"/>
                  <w:bottom w:w="0" w:type="dxa"/>
                  <w:right w:w="108" w:type="dxa"/>
                </w:tblCellMar>
              </w:tblPrEx>
              <w:trPr>
                <w:trHeight w:val="349"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3B79D7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832" w:type="pct"/>
                  <w:gridSpan w:val="3"/>
                  <w:tcBorders>
                    <w:top w:val="single" w:color="auto" w:sz="4" w:space="0"/>
                    <w:left w:val="nil"/>
                    <w:bottom w:val="single" w:color="auto" w:sz="4" w:space="0"/>
                    <w:right w:val="single" w:color="auto" w:sz="4" w:space="0"/>
                  </w:tcBorders>
                  <w:noWrap w:val="0"/>
                  <w:vAlign w:val="center"/>
                </w:tcPr>
                <w:p w14:paraId="71CEF8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w:t>
                  </w:r>
                </w:p>
              </w:tc>
              <w:tc>
                <w:tcPr>
                  <w:tcW w:w="1627" w:type="pct"/>
                  <w:gridSpan w:val="3"/>
                  <w:tcBorders>
                    <w:top w:val="single" w:color="auto" w:sz="4" w:space="0"/>
                    <w:left w:val="nil"/>
                    <w:bottom w:val="single" w:color="auto" w:sz="4" w:space="0"/>
                    <w:right w:val="single" w:color="auto" w:sz="4" w:space="0"/>
                  </w:tcBorders>
                  <w:noWrap w:val="0"/>
                  <w:vAlign w:val="center"/>
                </w:tcPr>
                <w:p w14:paraId="364609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w:t>
                  </w:r>
                </w:p>
              </w:tc>
            </w:tr>
            <w:tr w14:paraId="3DA1BF4A">
              <w:tblPrEx>
                <w:tblCellMar>
                  <w:top w:w="0" w:type="dxa"/>
                  <w:left w:w="108" w:type="dxa"/>
                  <w:bottom w:w="0" w:type="dxa"/>
                  <w:right w:w="108" w:type="dxa"/>
                </w:tblCellMar>
              </w:tblPrEx>
              <w:trPr>
                <w:trHeight w:val="360"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7D8E46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523" w:type="pct"/>
                  <w:tcBorders>
                    <w:top w:val="single" w:color="auto" w:sz="4" w:space="0"/>
                    <w:left w:val="nil"/>
                    <w:bottom w:val="single" w:color="auto" w:sz="4" w:space="0"/>
                    <w:right w:val="single" w:color="auto" w:sz="4" w:space="0"/>
                  </w:tcBorders>
                  <w:noWrap w:val="0"/>
                  <w:vAlign w:val="center"/>
                </w:tcPr>
                <w:p w14:paraId="7415AF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w:t>
                  </w:r>
                </w:p>
              </w:tc>
              <w:tc>
                <w:tcPr>
                  <w:tcW w:w="525" w:type="pct"/>
                  <w:tcBorders>
                    <w:top w:val="single" w:color="auto" w:sz="4" w:space="0"/>
                    <w:left w:val="nil"/>
                    <w:bottom w:val="single" w:color="auto" w:sz="4" w:space="0"/>
                    <w:right w:val="single" w:color="auto" w:sz="4" w:space="0"/>
                  </w:tcBorders>
                  <w:noWrap w:val="0"/>
                  <w:vAlign w:val="center"/>
                </w:tcPr>
                <w:p w14:paraId="354F65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783" w:type="pct"/>
                  <w:tcBorders>
                    <w:top w:val="single" w:color="auto" w:sz="4" w:space="0"/>
                    <w:left w:val="nil"/>
                    <w:bottom w:val="single" w:color="auto" w:sz="4" w:space="0"/>
                    <w:right w:val="single" w:color="auto" w:sz="4" w:space="0"/>
                  </w:tcBorders>
                  <w:noWrap w:val="0"/>
                  <w:vAlign w:val="center"/>
                </w:tcPr>
                <w:p w14:paraId="68277F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6.3</w:t>
                  </w:r>
                </w:p>
              </w:tc>
              <w:tc>
                <w:tcPr>
                  <w:tcW w:w="471" w:type="pct"/>
                  <w:tcBorders>
                    <w:top w:val="single" w:color="auto" w:sz="4" w:space="0"/>
                    <w:left w:val="nil"/>
                    <w:bottom w:val="single" w:color="auto" w:sz="4" w:space="0"/>
                    <w:right w:val="single" w:color="auto" w:sz="4" w:space="0"/>
                  </w:tcBorders>
                  <w:noWrap w:val="0"/>
                  <w:vAlign w:val="center"/>
                </w:tcPr>
                <w:p w14:paraId="6427C6B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7.9</w:t>
                  </w:r>
                </w:p>
              </w:tc>
              <w:tc>
                <w:tcPr>
                  <w:tcW w:w="460" w:type="pct"/>
                  <w:tcBorders>
                    <w:top w:val="single" w:color="auto" w:sz="4" w:space="0"/>
                    <w:left w:val="nil"/>
                    <w:bottom w:val="single" w:color="auto" w:sz="4" w:space="0"/>
                    <w:right w:val="single" w:color="auto" w:sz="4" w:space="0"/>
                  </w:tcBorders>
                  <w:noWrap w:val="0"/>
                  <w:vAlign w:val="center"/>
                </w:tcPr>
                <w:p w14:paraId="2F1FE4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8.0</w:t>
                  </w:r>
                </w:p>
              </w:tc>
              <w:tc>
                <w:tcPr>
                  <w:tcW w:w="695" w:type="pct"/>
                  <w:tcBorders>
                    <w:top w:val="single" w:color="auto" w:sz="4" w:space="0"/>
                    <w:left w:val="nil"/>
                    <w:bottom w:val="single" w:color="auto" w:sz="4" w:space="0"/>
                    <w:right w:val="single" w:color="auto" w:sz="4" w:space="0"/>
                  </w:tcBorders>
                  <w:noWrap w:val="0"/>
                  <w:vAlign w:val="center"/>
                </w:tcPr>
                <w:p w14:paraId="41EB6F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6.1</w:t>
                  </w:r>
                </w:p>
              </w:tc>
            </w:tr>
            <w:tr w14:paraId="5917E0C8">
              <w:tblPrEx>
                <w:tblCellMar>
                  <w:top w:w="0" w:type="dxa"/>
                  <w:left w:w="108" w:type="dxa"/>
                  <w:bottom w:w="0" w:type="dxa"/>
                  <w:right w:w="108" w:type="dxa"/>
                </w:tblCellMar>
              </w:tblPrEx>
              <w:trPr>
                <w:trHeight w:val="360"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069FB8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832" w:type="pct"/>
                  <w:gridSpan w:val="3"/>
                  <w:tcBorders>
                    <w:top w:val="single" w:color="auto" w:sz="4" w:space="0"/>
                    <w:left w:val="nil"/>
                    <w:bottom w:val="single" w:color="auto" w:sz="4" w:space="0"/>
                    <w:right w:val="single" w:color="auto" w:sz="4" w:space="0"/>
                  </w:tcBorders>
                  <w:noWrap w:val="0"/>
                  <w:vAlign w:val="center"/>
                </w:tcPr>
                <w:p w14:paraId="1A8F6B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6.2</w:t>
                  </w:r>
                </w:p>
              </w:tc>
              <w:tc>
                <w:tcPr>
                  <w:tcW w:w="1627" w:type="pct"/>
                  <w:gridSpan w:val="3"/>
                  <w:tcBorders>
                    <w:top w:val="single" w:color="auto" w:sz="4" w:space="0"/>
                    <w:left w:val="nil"/>
                    <w:bottom w:val="single" w:color="auto" w:sz="4" w:space="0"/>
                    <w:right w:val="single" w:color="auto" w:sz="4" w:space="0"/>
                  </w:tcBorders>
                  <w:noWrap w:val="0"/>
                  <w:vAlign w:val="center"/>
                </w:tcPr>
                <w:p w14:paraId="1BC192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7.3</w:t>
                  </w:r>
                </w:p>
              </w:tc>
            </w:tr>
            <w:tr w14:paraId="423185D7">
              <w:tblPrEx>
                <w:tblCellMar>
                  <w:top w:w="0" w:type="dxa"/>
                  <w:left w:w="108" w:type="dxa"/>
                  <w:bottom w:w="0" w:type="dxa"/>
                  <w:right w:w="108" w:type="dxa"/>
                </w:tblCellMar>
              </w:tblPrEx>
              <w:trPr>
                <w:trHeight w:val="367" w:hRule="atLeast"/>
                <w:jc w:val="center"/>
              </w:trPr>
              <w:tc>
                <w:tcPr>
                  <w:tcW w:w="1539" w:type="pct"/>
                  <w:tcBorders>
                    <w:top w:val="single" w:color="auto" w:sz="4" w:space="0"/>
                    <w:left w:val="single" w:color="auto" w:sz="4" w:space="0"/>
                    <w:bottom w:val="single" w:color="auto" w:sz="4" w:space="0"/>
                    <w:right w:val="single" w:color="auto" w:sz="4" w:space="0"/>
                  </w:tcBorders>
                  <w:noWrap w:val="0"/>
                  <w:vAlign w:val="center"/>
                </w:tcPr>
                <w:p w14:paraId="446E63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排放量（kg/h）</w:t>
                  </w:r>
                </w:p>
              </w:tc>
              <w:tc>
                <w:tcPr>
                  <w:tcW w:w="1832" w:type="pct"/>
                  <w:gridSpan w:val="3"/>
                  <w:tcBorders>
                    <w:top w:val="single" w:color="auto" w:sz="4" w:space="0"/>
                    <w:left w:val="nil"/>
                    <w:bottom w:val="single" w:color="auto" w:sz="4" w:space="0"/>
                    <w:right w:val="single" w:color="auto" w:sz="4" w:space="0"/>
                  </w:tcBorders>
                  <w:noWrap w:val="0"/>
                  <w:vAlign w:val="center"/>
                </w:tcPr>
                <w:p w14:paraId="7AA351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7.88×10</w:t>
                  </w:r>
                  <w:r>
                    <w:rPr>
                      <w:rFonts w:hint="eastAsia" w:ascii="宋体" w:hAnsi="宋体" w:eastAsia="宋体" w:cs="宋体"/>
                      <w:color w:val="auto"/>
                      <w:sz w:val="18"/>
                      <w:szCs w:val="18"/>
                      <w:vertAlign w:val="superscript"/>
                      <w:lang w:val="en-US" w:eastAsia="zh-CN"/>
                    </w:rPr>
                    <w:t>-3</w:t>
                  </w:r>
                </w:p>
              </w:tc>
              <w:tc>
                <w:tcPr>
                  <w:tcW w:w="1627" w:type="pct"/>
                  <w:gridSpan w:val="3"/>
                  <w:tcBorders>
                    <w:top w:val="single" w:color="auto" w:sz="4" w:space="0"/>
                    <w:left w:val="nil"/>
                    <w:bottom w:val="single" w:color="auto" w:sz="4" w:space="0"/>
                    <w:right w:val="single" w:color="auto" w:sz="4" w:space="0"/>
                  </w:tcBorders>
                  <w:noWrap w:val="0"/>
                  <w:vAlign w:val="center"/>
                </w:tcPr>
                <w:p w14:paraId="036633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8.85×10</w:t>
                  </w:r>
                  <w:r>
                    <w:rPr>
                      <w:rFonts w:hint="eastAsia" w:ascii="宋体" w:hAnsi="宋体" w:eastAsia="宋体" w:cs="宋体"/>
                      <w:color w:val="auto"/>
                      <w:sz w:val="18"/>
                      <w:szCs w:val="18"/>
                      <w:vertAlign w:val="superscript"/>
                      <w:lang w:val="en-US" w:eastAsia="zh-CN"/>
                    </w:rPr>
                    <w:t>-3</w:t>
                  </w:r>
                </w:p>
              </w:tc>
            </w:tr>
          </w:tbl>
          <w:p w14:paraId="1BBD16FE">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表6喷塑1颗粒物</w:t>
            </w:r>
            <w:r>
              <w:rPr>
                <w:rFonts w:hint="eastAsia" w:ascii="宋体" w:hAnsi="宋体" w:eastAsia="宋体" w:cs="宋体"/>
                <w:color w:val="auto"/>
                <w:sz w:val="18"/>
                <w:szCs w:val="18"/>
              </w:rPr>
              <w:t>：</w:t>
            </w:r>
          </w:p>
          <w:tbl>
            <w:tblPr>
              <w:tblStyle w:val="13"/>
              <w:tblW w:w="4605" w:type="pct"/>
              <w:jc w:val="center"/>
              <w:tblLayout w:type="fixed"/>
              <w:tblCellMar>
                <w:top w:w="0" w:type="dxa"/>
                <w:left w:w="108" w:type="dxa"/>
                <w:bottom w:w="0" w:type="dxa"/>
                <w:right w:w="108" w:type="dxa"/>
              </w:tblCellMar>
            </w:tblPr>
            <w:tblGrid>
              <w:gridCol w:w="1883"/>
              <w:gridCol w:w="955"/>
              <w:gridCol w:w="960"/>
              <w:gridCol w:w="967"/>
              <w:gridCol w:w="957"/>
              <w:gridCol w:w="960"/>
              <w:gridCol w:w="967"/>
            </w:tblGrid>
            <w:tr w14:paraId="5FCDE365">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438179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769" w:type="pct"/>
                  <w:gridSpan w:val="6"/>
                  <w:tcBorders>
                    <w:top w:val="single" w:color="auto" w:sz="4" w:space="0"/>
                    <w:left w:val="nil"/>
                    <w:bottom w:val="single" w:color="auto" w:sz="4" w:space="0"/>
                    <w:right w:val="single" w:color="auto" w:sz="4" w:space="0"/>
                  </w:tcBorders>
                  <w:noWrap w:val="0"/>
                  <w:vAlign w:val="center"/>
                </w:tcPr>
                <w:p w14:paraId="71AC154E">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喷塑工艺（南）</w:t>
                  </w:r>
                </w:p>
              </w:tc>
            </w:tr>
            <w:tr w14:paraId="5BD00661">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0858E9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769" w:type="pct"/>
                  <w:gridSpan w:val="6"/>
                  <w:tcBorders>
                    <w:top w:val="single" w:color="auto" w:sz="4" w:space="0"/>
                    <w:left w:val="nil"/>
                    <w:bottom w:val="single" w:color="auto" w:sz="4" w:space="0"/>
                    <w:right w:val="single" w:color="auto" w:sz="4" w:space="0"/>
                  </w:tcBorders>
                  <w:noWrap w:val="0"/>
                  <w:vAlign w:val="center"/>
                </w:tcPr>
                <w:p w14:paraId="56A3AFCB">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滤芯+布袋除尘器</w:t>
                  </w:r>
                </w:p>
              </w:tc>
            </w:tr>
            <w:tr w14:paraId="7EABC8A1">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63CEDEC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769" w:type="pct"/>
                  <w:gridSpan w:val="6"/>
                  <w:tcBorders>
                    <w:top w:val="single" w:color="auto" w:sz="4" w:space="0"/>
                    <w:left w:val="nil"/>
                    <w:bottom w:val="single" w:color="auto" w:sz="4" w:space="0"/>
                    <w:right w:val="single" w:color="auto" w:sz="4" w:space="0"/>
                  </w:tcBorders>
                  <w:noWrap w:val="0"/>
                  <w:vAlign w:val="center"/>
                </w:tcPr>
                <w:p w14:paraId="3D95BF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5F5493B5">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003C67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769" w:type="pct"/>
                  <w:gridSpan w:val="6"/>
                  <w:tcBorders>
                    <w:top w:val="single" w:color="auto" w:sz="4" w:space="0"/>
                    <w:left w:val="nil"/>
                    <w:bottom w:val="single" w:color="auto" w:sz="4" w:space="0"/>
                    <w:right w:val="single" w:color="auto" w:sz="4" w:space="0"/>
                  </w:tcBorders>
                  <w:noWrap w:val="0"/>
                  <w:vAlign w:val="center"/>
                </w:tcPr>
                <w:p w14:paraId="294C2DB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09F15A36">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411012A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3769" w:type="pct"/>
                  <w:gridSpan w:val="6"/>
                  <w:tcBorders>
                    <w:top w:val="single" w:color="auto" w:sz="4" w:space="0"/>
                    <w:left w:val="nil"/>
                    <w:bottom w:val="single" w:color="auto" w:sz="4" w:space="0"/>
                    <w:right w:val="single" w:color="auto" w:sz="4" w:space="0"/>
                  </w:tcBorders>
                  <w:noWrap w:val="0"/>
                  <w:vAlign w:val="center"/>
                </w:tcPr>
                <w:p w14:paraId="5839D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r>
            <w:tr w14:paraId="136C2165">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92EEB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采样日期</w:t>
                  </w:r>
                </w:p>
              </w:tc>
              <w:tc>
                <w:tcPr>
                  <w:tcW w:w="1883" w:type="pct"/>
                  <w:gridSpan w:val="3"/>
                  <w:tcBorders>
                    <w:top w:val="single" w:color="auto" w:sz="4" w:space="0"/>
                    <w:left w:val="nil"/>
                    <w:bottom w:val="single" w:color="auto" w:sz="4" w:space="0"/>
                    <w:right w:val="single" w:color="auto" w:sz="4" w:space="0"/>
                  </w:tcBorders>
                  <w:shd w:val="clear" w:color="auto" w:fill="auto"/>
                  <w:noWrap w:val="0"/>
                  <w:vAlign w:val="center"/>
                </w:tcPr>
                <w:p w14:paraId="57F85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2025年07月03日</w:t>
                  </w:r>
                </w:p>
              </w:tc>
              <w:tc>
                <w:tcPr>
                  <w:tcW w:w="1885" w:type="pct"/>
                  <w:gridSpan w:val="3"/>
                  <w:tcBorders>
                    <w:top w:val="single" w:color="auto" w:sz="4" w:space="0"/>
                    <w:left w:val="nil"/>
                    <w:bottom w:val="single" w:color="auto" w:sz="4" w:space="0"/>
                    <w:right w:val="single" w:color="auto" w:sz="4" w:space="0"/>
                  </w:tcBorders>
                  <w:shd w:val="clear" w:color="auto" w:fill="auto"/>
                  <w:noWrap w:val="0"/>
                  <w:vAlign w:val="center"/>
                </w:tcPr>
                <w:p w14:paraId="63072E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2025年07月04日</w:t>
                  </w:r>
                </w:p>
              </w:tc>
            </w:tr>
            <w:tr w14:paraId="350BB052">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2DF25A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883" w:type="pct"/>
                  <w:gridSpan w:val="3"/>
                  <w:tcBorders>
                    <w:top w:val="single" w:color="auto" w:sz="4" w:space="0"/>
                    <w:left w:val="nil"/>
                    <w:bottom w:val="single" w:color="auto" w:sz="4" w:space="0"/>
                    <w:right w:val="single" w:color="auto" w:sz="4" w:space="0"/>
                  </w:tcBorders>
                  <w:noWrap w:val="0"/>
                  <w:vAlign w:val="center"/>
                </w:tcPr>
                <w:p w14:paraId="72D9D5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6108</w:t>
                  </w:r>
                </w:p>
              </w:tc>
              <w:tc>
                <w:tcPr>
                  <w:tcW w:w="1885" w:type="pct"/>
                  <w:gridSpan w:val="3"/>
                  <w:tcBorders>
                    <w:top w:val="single" w:color="auto" w:sz="4" w:space="0"/>
                    <w:left w:val="nil"/>
                    <w:bottom w:val="single" w:color="auto" w:sz="4" w:space="0"/>
                    <w:right w:val="single" w:color="auto" w:sz="4" w:space="0"/>
                  </w:tcBorders>
                  <w:noWrap w:val="0"/>
                  <w:vAlign w:val="center"/>
                </w:tcPr>
                <w:p w14:paraId="7A6B1A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6054</w:t>
                  </w:r>
                </w:p>
              </w:tc>
            </w:tr>
            <w:tr w14:paraId="513C0373">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3154DA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883" w:type="pct"/>
                  <w:gridSpan w:val="3"/>
                  <w:tcBorders>
                    <w:top w:val="single" w:color="auto" w:sz="4" w:space="0"/>
                    <w:left w:val="nil"/>
                    <w:bottom w:val="single" w:color="auto" w:sz="4" w:space="0"/>
                    <w:right w:val="single" w:color="auto" w:sz="4" w:space="0"/>
                  </w:tcBorders>
                  <w:noWrap w:val="0"/>
                  <w:vAlign w:val="center"/>
                </w:tcPr>
                <w:p w14:paraId="63D720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1885" w:type="pct"/>
                  <w:gridSpan w:val="3"/>
                  <w:tcBorders>
                    <w:top w:val="single" w:color="auto" w:sz="4" w:space="0"/>
                    <w:left w:val="nil"/>
                    <w:bottom w:val="single" w:color="auto" w:sz="4" w:space="0"/>
                    <w:right w:val="single" w:color="auto" w:sz="4" w:space="0"/>
                  </w:tcBorders>
                  <w:noWrap w:val="0"/>
                  <w:vAlign w:val="center"/>
                </w:tcPr>
                <w:p w14:paraId="2A0D8D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10.2</w:t>
                  </w:r>
                </w:p>
              </w:tc>
            </w:tr>
            <w:tr w14:paraId="159F5C1C">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1B22DF3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883" w:type="pct"/>
                  <w:gridSpan w:val="3"/>
                  <w:tcBorders>
                    <w:top w:val="single" w:color="auto" w:sz="4" w:space="0"/>
                    <w:left w:val="nil"/>
                    <w:bottom w:val="single" w:color="auto" w:sz="4" w:space="0"/>
                    <w:right w:val="single" w:color="auto" w:sz="4" w:space="0"/>
                  </w:tcBorders>
                  <w:noWrap w:val="0"/>
                  <w:vAlign w:val="center"/>
                </w:tcPr>
                <w:p w14:paraId="726343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1885" w:type="pct"/>
                  <w:gridSpan w:val="3"/>
                  <w:tcBorders>
                    <w:top w:val="single" w:color="auto" w:sz="4" w:space="0"/>
                    <w:left w:val="nil"/>
                    <w:bottom w:val="single" w:color="auto" w:sz="4" w:space="0"/>
                    <w:right w:val="single" w:color="auto" w:sz="4" w:space="0"/>
                  </w:tcBorders>
                  <w:noWrap w:val="0"/>
                  <w:vAlign w:val="center"/>
                </w:tcPr>
                <w:p w14:paraId="6C93B9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r>
            <w:tr w14:paraId="27939360">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6E54D9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883" w:type="pct"/>
                  <w:gridSpan w:val="3"/>
                  <w:tcBorders>
                    <w:top w:val="single" w:color="auto" w:sz="4" w:space="0"/>
                    <w:left w:val="nil"/>
                    <w:bottom w:val="single" w:color="auto" w:sz="4" w:space="0"/>
                    <w:right w:val="single" w:color="auto" w:sz="4" w:space="0"/>
                  </w:tcBorders>
                  <w:noWrap w:val="0"/>
                  <w:vAlign w:val="center"/>
                </w:tcPr>
                <w:p w14:paraId="02DF64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w:t>
                  </w:r>
                </w:p>
              </w:tc>
              <w:tc>
                <w:tcPr>
                  <w:tcW w:w="1885" w:type="pct"/>
                  <w:gridSpan w:val="3"/>
                  <w:tcBorders>
                    <w:top w:val="single" w:color="auto" w:sz="4" w:space="0"/>
                    <w:left w:val="nil"/>
                    <w:bottom w:val="single" w:color="auto" w:sz="4" w:space="0"/>
                    <w:right w:val="single" w:color="auto" w:sz="4" w:space="0"/>
                  </w:tcBorders>
                  <w:noWrap w:val="0"/>
                  <w:vAlign w:val="center"/>
                </w:tcPr>
                <w:p w14:paraId="41F413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w:t>
                  </w:r>
                </w:p>
              </w:tc>
            </w:tr>
            <w:tr w14:paraId="62497673">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3BC8D0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624" w:type="pct"/>
                  <w:tcBorders>
                    <w:top w:val="single" w:color="auto" w:sz="4" w:space="0"/>
                    <w:left w:val="nil"/>
                    <w:bottom w:val="single" w:color="auto" w:sz="4" w:space="0"/>
                    <w:right w:val="single" w:color="auto" w:sz="4" w:space="0"/>
                  </w:tcBorders>
                  <w:noWrap w:val="0"/>
                  <w:vAlign w:val="center"/>
                </w:tcPr>
                <w:p w14:paraId="610BAE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627" w:type="pct"/>
                  <w:tcBorders>
                    <w:top w:val="single" w:color="auto" w:sz="4" w:space="0"/>
                    <w:left w:val="nil"/>
                    <w:bottom w:val="single" w:color="auto" w:sz="4" w:space="0"/>
                    <w:right w:val="single" w:color="auto" w:sz="4" w:space="0"/>
                  </w:tcBorders>
                  <w:noWrap w:val="0"/>
                  <w:vAlign w:val="center"/>
                </w:tcPr>
                <w:p w14:paraId="723F31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632" w:type="pct"/>
                  <w:tcBorders>
                    <w:top w:val="single" w:color="auto" w:sz="4" w:space="0"/>
                    <w:left w:val="nil"/>
                    <w:bottom w:val="single" w:color="auto" w:sz="4" w:space="0"/>
                    <w:right w:val="single" w:color="auto" w:sz="4" w:space="0"/>
                  </w:tcBorders>
                  <w:noWrap w:val="0"/>
                  <w:vAlign w:val="center"/>
                </w:tcPr>
                <w:p w14:paraId="4C83BD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625" w:type="pct"/>
                  <w:tcBorders>
                    <w:top w:val="single" w:color="auto" w:sz="4" w:space="0"/>
                    <w:left w:val="nil"/>
                    <w:bottom w:val="single" w:color="auto" w:sz="4" w:space="0"/>
                    <w:right w:val="single" w:color="auto" w:sz="4" w:space="0"/>
                  </w:tcBorders>
                  <w:noWrap w:val="0"/>
                  <w:vAlign w:val="center"/>
                </w:tcPr>
                <w:p w14:paraId="1B2AC4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627" w:type="pct"/>
                  <w:tcBorders>
                    <w:top w:val="single" w:color="auto" w:sz="4" w:space="0"/>
                    <w:left w:val="nil"/>
                    <w:bottom w:val="single" w:color="auto" w:sz="4" w:space="0"/>
                    <w:right w:val="single" w:color="auto" w:sz="4" w:space="0"/>
                  </w:tcBorders>
                  <w:noWrap w:val="0"/>
                  <w:vAlign w:val="center"/>
                </w:tcPr>
                <w:p w14:paraId="47441B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632" w:type="pct"/>
                  <w:tcBorders>
                    <w:top w:val="single" w:color="auto" w:sz="4" w:space="0"/>
                    <w:left w:val="nil"/>
                    <w:bottom w:val="single" w:color="auto" w:sz="4" w:space="0"/>
                    <w:right w:val="single" w:color="auto" w:sz="4" w:space="0"/>
                  </w:tcBorders>
                  <w:noWrap w:val="0"/>
                  <w:vAlign w:val="center"/>
                </w:tcPr>
                <w:p w14:paraId="01E43E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r>
            <w:tr w14:paraId="36EAB43A">
              <w:tblPrEx>
                <w:tblCellMar>
                  <w:top w:w="0" w:type="dxa"/>
                  <w:left w:w="108" w:type="dxa"/>
                  <w:bottom w:w="0" w:type="dxa"/>
                  <w:right w:w="108" w:type="dxa"/>
                </w:tblCellMar>
              </w:tblPrEx>
              <w:trPr>
                <w:trHeight w:val="51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3ABDE3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883" w:type="pct"/>
                  <w:gridSpan w:val="3"/>
                  <w:tcBorders>
                    <w:top w:val="single" w:color="auto" w:sz="4" w:space="0"/>
                    <w:left w:val="nil"/>
                    <w:bottom w:val="single" w:color="auto" w:sz="4" w:space="0"/>
                    <w:right w:val="single" w:color="auto" w:sz="4" w:space="0"/>
                  </w:tcBorders>
                  <w:noWrap w:val="0"/>
                  <w:vAlign w:val="center"/>
                </w:tcPr>
                <w:p w14:paraId="4B7B95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1885" w:type="pct"/>
                  <w:gridSpan w:val="3"/>
                  <w:tcBorders>
                    <w:top w:val="single" w:color="auto" w:sz="4" w:space="0"/>
                    <w:left w:val="nil"/>
                    <w:bottom w:val="single" w:color="auto" w:sz="4" w:space="0"/>
                    <w:right w:val="single" w:color="auto" w:sz="4" w:space="0"/>
                  </w:tcBorders>
                  <w:noWrap w:val="0"/>
                  <w:vAlign w:val="center"/>
                </w:tcPr>
                <w:p w14:paraId="035B231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r>
            <w:tr w14:paraId="70744C8F">
              <w:tblPrEx>
                <w:tblCellMar>
                  <w:top w:w="0" w:type="dxa"/>
                  <w:left w:w="108" w:type="dxa"/>
                  <w:bottom w:w="0" w:type="dxa"/>
                  <w:right w:w="108" w:type="dxa"/>
                </w:tblCellMar>
              </w:tblPrEx>
              <w:trPr>
                <w:trHeight w:val="529" w:hRule="atLeast"/>
                <w:jc w:val="center"/>
              </w:trPr>
              <w:tc>
                <w:tcPr>
                  <w:tcW w:w="1230" w:type="pct"/>
                  <w:tcBorders>
                    <w:top w:val="single" w:color="auto" w:sz="4" w:space="0"/>
                    <w:left w:val="single" w:color="auto" w:sz="4" w:space="0"/>
                    <w:bottom w:val="single" w:color="auto" w:sz="4" w:space="0"/>
                    <w:right w:val="single" w:color="auto" w:sz="4" w:space="0"/>
                  </w:tcBorders>
                  <w:noWrap w:val="0"/>
                  <w:vAlign w:val="center"/>
                </w:tcPr>
                <w:p w14:paraId="5FD7407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排放量（kg/h）</w:t>
                  </w:r>
                </w:p>
              </w:tc>
              <w:tc>
                <w:tcPr>
                  <w:tcW w:w="1883" w:type="pct"/>
                  <w:gridSpan w:val="3"/>
                  <w:tcBorders>
                    <w:top w:val="single" w:color="auto" w:sz="4" w:space="0"/>
                    <w:left w:val="nil"/>
                    <w:bottom w:val="single" w:color="auto" w:sz="4" w:space="0"/>
                    <w:right w:val="single" w:color="auto" w:sz="4" w:space="0"/>
                  </w:tcBorders>
                  <w:noWrap w:val="0"/>
                  <w:vAlign w:val="center"/>
                </w:tcPr>
                <w:p w14:paraId="3F7AA4A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8.55×10</w:t>
                  </w:r>
                  <w:r>
                    <w:rPr>
                      <w:rFonts w:hint="eastAsia" w:ascii="宋体" w:hAnsi="宋体" w:eastAsia="宋体" w:cs="宋体"/>
                      <w:color w:val="auto"/>
                      <w:sz w:val="18"/>
                      <w:szCs w:val="18"/>
                      <w:vertAlign w:val="superscript"/>
                      <w:lang w:val="en-US" w:eastAsia="zh-CN"/>
                    </w:rPr>
                    <w:t>-3</w:t>
                  </w:r>
                </w:p>
              </w:tc>
              <w:tc>
                <w:tcPr>
                  <w:tcW w:w="1885" w:type="pct"/>
                  <w:gridSpan w:val="3"/>
                  <w:tcBorders>
                    <w:top w:val="single" w:color="auto" w:sz="4" w:space="0"/>
                    <w:left w:val="nil"/>
                    <w:bottom w:val="single" w:color="auto" w:sz="4" w:space="0"/>
                    <w:right w:val="single" w:color="auto" w:sz="4" w:space="0"/>
                  </w:tcBorders>
                  <w:noWrap w:val="0"/>
                  <w:vAlign w:val="center"/>
                </w:tcPr>
                <w:p w14:paraId="79157EE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7.87×10</w:t>
                  </w:r>
                  <w:r>
                    <w:rPr>
                      <w:rFonts w:hint="eastAsia" w:ascii="宋体" w:hAnsi="宋体" w:eastAsia="宋体" w:cs="宋体"/>
                      <w:color w:val="auto"/>
                      <w:sz w:val="18"/>
                      <w:szCs w:val="18"/>
                      <w:vertAlign w:val="superscript"/>
                      <w:lang w:val="en-US" w:eastAsia="zh-CN"/>
                    </w:rPr>
                    <w:t>-3</w:t>
                  </w:r>
                </w:p>
              </w:tc>
            </w:tr>
          </w:tbl>
          <w:p w14:paraId="47FA605A">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表7喷塑2颗粒物</w:t>
            </w:r>
            <w:r>
              <w:rPr>
                <w:rFonts w:hint="eastAsia" w:ascii="宋体" w:hAnsi="宋体" w:eastAsia="宋体" w:cs="宋体"/>
                <w:color w:val="auto"/>
                <w:sz w:val="18"/>
                <w:szCs w:val="18"/>
              </w:rPr>
              <w:t>：</w:t>
            </w:r>
          </w:p>
          <w:tbl>
            <w:tblPr>
              <w:tblStyle w:val="13"/>
              <w:tblW w:w="4640" w:type="pct"/>
              <w:jc w:val="center"/>
              <w:tblLayout w:type="fixed"/>
              <w:tblCellMar>
                <w:top w:w="0" w:type="dxa"/>
                <w:left w:w="108" w:type="dxa"/>
                <w:bottom w:w="0" w:type="dxa"/>
                <w:right w:w="108" w:type="dxa"/>
              </w:tblCellMar>
            </w:tblPr>
            <w:tblGrid>
              <w:gridCol w:w="2002"/>
              <w:gridCol w:w="945"/>
              <w:gridCol w:w="949"/>
              <w:gridCol w:w="958"/>
              <w:gridCol w:w="946"/>
              <w:gridCol w:w="946"/>
              <w:gridCol w:w="955"/>
              <w:gridCol w:w="6"/>
            </w:tblGrid>
            <w:tr w14:paraId="34ECCA1F">
              <w:tblPrEx>
                <w:tblCellMar>
                  <w:top w:w="0" w:type="dxa"/>
                  <w:left w:w="108" w:type="dxa"/>
                  <w:bottom w:w="0" w:type="dxa"/>
                  <w:right w:w="108" w:type="dxa"/>
                </w:tblCellMar>
              </w:tblPrEx>
              <w:trPr>
                <w:gridAfter w:val="1"/>
                <w:wAfter w:w="3" w:type="pct"/>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1EAEEC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697" w:type="pct"/>
                  <w:gridSpan w:val="6"/>
                  <w:tcBorders>
                    <w:top w:val="single" w:color="auto" w:sz="4" w:space="0"/>
                    <w:left w:val="nil"/>
                    <w:bottom w:val="single" w:color="auto" w:sz="4" w:space="0"/>
                    <w:right w:val="single" w:color="auto" w:sz="4" w:space="0"/>
                  </w:tcBorders>
                  <w:noWrap w:val="0"/>
                  <w:vAlign w:val="center"/>
                </w:tcPr>
                <w:p w14:paraId="61B9A45C">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喷塑工艺（北）</w:t>
                  </w:r>
                </w:p>
              </w:tc>
            </w:tr>
            <w:tr w14:paraId="4FFCD3FA">
              <w:tblPrEx>
                <w:tblCellMar>
                  <w:top w:w="0" w:type="dxa"/>
                  <w:left w:w="108" w:type="dxa"/>
                  <w:bottom w:w="0" w:type="dxa"/>
                  <w:right w:w="108" w:type="dxa"/>
                </w:tblCellMar>
              </w:tblPrEx>
              <w:trPr>
                <w:gridAfter w:val="1"/>
                <w:wAfter w:w="3" w:type="pct"/>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1B1CEC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697" w:type="pct"/>
                  <w:gridSpan w:val="6"/>
                  <w:tcBorders>
                    <w:top w:val="single" w:color="auto" w:sz="4" w:space="0"/>
                    <w:left w:val="nil"/>
                    <w:bottom w:val="single" w:color="auto" w:sz="4" w:space="0"/>
                    <w:right w:val="single" w:color="auto" w:sz="4" w:space="0"/>
                  </w:tcBorders>
                  <w:noWrap w:val="0"/>
                  <w:vAlign w:val="center"/>
                </w:tcPr>
                <w:p w14:paraId="1CE77851">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滤芯+布袋除尘器</w:t>
                  </w:r>
                </w:p>
              </w:tc>
            </w:tr>
            <w:tr w14:paraId="4BF22CD0">
              <w:tblPrEx>
                <w:tblCellMar>
                  <w:top w:w="0" w:type="dxa"/>
                  <w:left w:w="108" w:type="dxa"/>
                  <w:bottom w:w="0" w:type="dxa"/>
                  <w:right w:w="108" w:type="dxa"/>
                </w:tblCellMar>
              </w:tblPrEx>
              <w:trPr>
                <w:gridAfter w:val="1"/>
                <w:wAfter w:w="3" w:type="pct"/>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45C26B3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697" w:type="pct"/>
                  <w:gridSpan w:val="6"/>
                  <w:tcBorders>
                    <w:top w:val="single" w:color="auto" w:sz="4" w:space="0"/>
                    <w:left w:val="nil"/>
                    <w:bottom w:val="single" w:color="auto" w:sz="4" w:space="0"/>
                    <w:right w:val="single" w:color="auto" w:sz="4" w:space="0"/>
                  </w:tcBorders>
                  <w:noWrap w:val="0"/>
                  <w:vAlign w:val="center"/>
                </w:tcPr>
                <w:p w14:paraId="1A905B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6B39452B">
              <w:tblPrEx>
                <w:tblCellMar>
                  <w:top w:w="0" w:type="dxa"/>
                  <w:left w:w="108" w:type="dxa"/>
                  <w:bottom w:w="0" w:type="dxa"/>
                  <w:right w:w="108" w:type="dxa"/>
                </w:tblCellMar>
              </w:tblPrEx>
              <w:trPr>
                <w:gridAfter w:val="1"/>
                <w:wAfter w:w="3" w:type="pct"/>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25D90B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697" w:type="pct"/>
                  <w:gridSpan w:val="6"/>
                  <w:tcBorders>
                    <w:top w:val="single" w:color="auto" w:sz="4" w:space="0"/>
                    <w:left w:val="nil"/>
                    <w:bottom w:val="single" w:color="auto" w:sz="4" w:space="0"/>
                    <w:right w:val="single" w:color="auto" w:sz="4" w:space="0"/>
                  </w:tcBorders>
                  <w:noWrap w:val="0"/>
                  <w:vAlign w:val="center"/>
                </w:tcPr>
                <w:p w14:paraId="6029236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6CCBD1DF">
              <w:tblPrEx>
                <w:tblCellMar>
                  <w:top w:w="0" w:type="dxa"/>
                  <w:left w:w="108" w:type="dxa"/>
                  <w:bottom w:w="0" w:type="dxa"/>
                  <w:right w:w="108" w:type="dxa"/>
                </w:tblCellMar>
              </w:tblPrEx>
              <w:trPr>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3CD216B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3701" w:type="pct"/>
                  <w:gridSpan w:val="7"/>
                  <w:tcBorders>
                    <w:top w:val="single" w:color="auto" w:sz="4" w:space="0"/>
                    <w:left w:val="nil"/>
                    <w:bottom w:val="single" w:color="auto" w:sz="4" w:space="0"/>
                    <w:right w:val="single" w:color="auto" w:sz="4" w:space="0"/>
                  </w:tcBorders>
                  <w:noWrap w:val="0"/>
                  <w:vAlign w:val="center"/>
                </w:tcPr>
                <w:p w14:paraId="34BD8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r>
            <w:tr w14:paraId="0DEEAD5D">
              <w:tblPrEx>
                <w:tblCellMar>
                  <w:top w:w="0" w:type="dxa"/>
                  <w:left w:w="108" w:type="dxa"/>
                  <w:bottom w:w="0" w:type="dxa"/>
                  <w:right w:w="108" w:type="dxa"/>
                </w:tblCellMar>
              </w:tblPrEx>
              <w:trPr>
                <w:trHeight w:val="349" w:hRule="atLeast"/>
                <w:jc w:val="center"/>
              </w:trPr>
              <w:tc>
                <w:tcPr>
                  <w:tcW w:w="129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21F9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采样日期</w:t>
                  </w:r>
                </w:p>
              </w:tc>
              <w:tc>
                <w:tcPr>
                  <w:tcW w:w="1850" w:type="pct"/>
                  <w:gridSpan w:val="3"/>
                  <w:tcBorders>
                    <w:top w:val="single" w:color="auto" w:sz="4" w:space="0"/>
                    <w:left w:val="nil"/>
                    <w:bottom w:val="single" w:color="auto" w:sz="4" w:space="0"/>
                    <w:right w:val="single" w:color="auto" w:sz="4" w:space="0"/>
                  </w:tcBorders>
                  <w:shd w:val="clear" w:color="auto" w:fill="auto"/>
                  <w:noWrap w:val="0"/>
                  <w:vAlign w:val="center"/>
                </w:tcPr>
                <w:p w14:paraId="38546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2025年07月03日</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33A405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2025年07月04日</w:t>
                  </w:r>
                </w:p>
              </w:tc>
            </w:tr>
            <w:tr w14:paraId="14F0074A">
              <w:tblPrEx>
                <w:tblCellMar>
                  <w:top w:w="0" w:type="dxa"/>
                  <w:left w:w="108" w:type="dxa"/>
                  <w:bottom w:w="0" w:type="dxa"/>
                  <w:right w:w="108" w:type="dxa"/>
                </w:tblCellMar>
              </w:tblPrEx>
              <w:trPr>
                <w:trHeight w:val="413"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0250D8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850" w:type="pct"/>
                  <w:gridSpan w:val="3"/>
                  <w:tcBorders>
                    <w:top w:val="single" w:color="auto" w:sz="4" w:space="0"/>
                    <w:left w:val="nil"/>
                    <w:bottom w:val="single" w:color="auto" w:sz="4" w:space="0"/>
                    <w:right w:val="single" w:color="auto" w:sz="4" w:space="0"/>
                  </w:tcBorders>
                  <w:noWrap w:val="0"/>
                  <w:vAlign w:val="center"/>
                </w:tcPr>
                <w:p w14:paraId="333B20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5028</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03606C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4793</w:t>
                  </w:r>
                </w:p>
              </w:tc>
            </w:tr>
            <w:tr w14:paraId="78335C48">
              <w:tblPrEx>
                <w:tblCellMar>
                  <w:top w:w="0" w:type="dxa"/>
                  <w:left w:w="108" w:type="dxa"/>
                  <w:bottom w:w="0" w:type="dxa"/>
                  <w:right w:w="108" w:type="dxa"/>
                </w:tblCellMar>
              </w:tblPrEx>
              <w:trPr>
                <w:trHeight w:val="357"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051781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850" w:type="pct"/>
                  <w:gridSpan w:val="3"/>
                  <w:tcBorders>
                    <w:top w:val="single" w:color="auto" w:sz="4" w:space="0"/>
                    <w:left w:val="nil"/>
                    <w:bottom w:val="single" w:color="auto" w:sz="4" w:space="0"/>
                    <w:right w:val="single" w:color="auto" w:sz="4" w:space="0"/>
                  </w:tcBorders>
                  <w:noWrap w:val="0"/>
                  <w:vAlign w:val="center"/>
                </w:tcPr>
                <w:p w14:paraId="35A9E6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293EFA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8.1</w:t>
                  </w:r>
                </w:p>
              </w:tc>
            </w:tr>
            <w:tr w14:paraId="4BE8A462">
              <w:tblPrEx>
                <w:tblCellMar>
                  <w:top w:w="0" w:type="dxa"/>
                  <w:left w:w="108" w:type="dxa"/>
                  <w:bottom w:w="0" w:type="dxa"/>
                  <w:right w:w="108" w:type="dxa"/>
                </w:tblCellMar>
              </w:tblPrEx>
              <w:trPr>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083711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850" w:type="pct"/>
                  <w:gridSpan w:val="3"/>
                  <w:tcBorders>
                    <w:top w:val="single" w:color="auto" w:sz="4" w:space="0"/>
                    <w:left w:val="nil"/>
                    <w:bottom w:val="single" w:color="auto" w:sz="4" w:space="0"/>
                    <w:right w:val="single" w:color="auto" w:sz="4" w:space="0"/>
                  </w:tcBorders>
                  <w:noWrap w:val="0"/>
                  <w:vAlign w:val="center"/>
                </w:tcPr>
                <w:p w14:paraId="0C2F99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13D154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39</w:t>
                  </w:r>
                </w:p>
              </w:tc>
            </w:tr>
            <w:tr w14:paraId="055A0CAE">
              <w:tblPrEx>
                <w:tblCellMar>
                  <w:top w:w="0" w:type="dxa"/>
                  <w:left w:w="108" w:type="dxa"/>
                  <w:bottom w:w="0" w:type="dxa"/>
                  <w:right w:w="108" w:type="dxa"/>
                </w:tblCellMar>
              </w:tblPrEx>
              <w:trPr>
                <w:trHeight w:val="349"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73D676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850" w:type="pct"/>
                  <w:gridSpan w:val="3"/>
                  <w:tcBorders>
                    <w:top w:val="single" w:color="auto" w:sz="4" w:space="0"/>
                    <w:left w:val="nil"/>
                    <w:bottom w:val="single" w:color="auto" w:sz="4" w:space="0"/>
                    <w:right w:val="single" w:color="auto" w:sz="4" w:space="0"/>
                  </w:tcBorders>
                  <w:noWrap w:val="0"/>
                  <w:vAlign w:val="center"/>
                </w:tcPr>
                <w:p w14:paraId="7655C6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5C965A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3.7</w:t>
                  </w:r>
                </w:p>
              </w:tc>
            </w:tr>
            <w:tr w14:paraId="6C26D4AF">
              <w:tblPrEx>
                <w:tblCellMar>
                  <w:top w:w="0" w:type="dxa"/>
                  <w:left w:w="108" w:type="dxa"/>
                  <w:bottom w:w="0" w:type="dxa"/>
                  <w:right w:w="108" w:type="dxa"/>
                </w:tblCellMar>
              </w:tblPrEx>
              <w:trPr>
                <w:trHeight w:val="413"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64973F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613" w:type="pct"/>
                  <w:tcBorders>
                    <w:top w:val="single" w:color="auto" w:sz="4" w:space="0"/>
                    <w:left w:val="nil"/>
                    <w:bottom w:val="single" w:color="auto" w:sz="4" w:space="0"/>
                    <w:right w:val="single" w:color="auto" w:sz="4" w:space="0"/>
                  </w:tcBorders>
                  <w:noWrap w:val="0"/>
                  <w:vAlign w:val="center"/>
                </w:tcPr>
                <w:p w14:paraId="0E9541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c>
                <w:tcPr>
                  <w:tcW w:w="615" w:type="pct"/>
                  <w:tcBorders>
                    <w:top w:val="single" w:color="auto" w:sz="4" w:space="0"/>
                    <w:left w:val="nil"/>
                    <w:bottom w:val="single" w:color="auto" w:sz="4" w:space="0"/>
                    <w:right w:val="single" w:color="auto" w:sz="4" w:space="0"/>
                  </w:tcBorders>
                  <w:noWrap w:val="0"/>
                  <w:vAlign w:val="center"/>
                </w:tcPr>
                <w:p w14:paraId="627733D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621" w:type="pct"/>
                  <w:tcBorders>
                    <w:top w:val="single" w:color="auto" w:sz="4" w:space="0"/>
                    <w:left w:val="nil"/>
                    <w:bottom w:val="single" w:color="auto" w:sz="4" w:space="0"/>
                    <w:right w:val="single" w:color="auto" w:sz="4" w:space="0"/>
                  </w:tcBorders>
                  <w:noWrap w:val="0"/>
                  <w:vAlign w:val="center"/>
                </w:tcPr>
                <w:p w14:paraId="166F99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613" w:type="pct"/>
                  <w:tcBorders>
                    <w:top w:val="single" w:color="auto" w:sz="4" w:space="0"/>
                    <w:left w:val="nil"/>
                    <w:bottom w:val="single" w:color="auto" w:sz="4" w:space="0"/>
                    <w:right w:val="single" w:color="auto" w:sz="4" w:space="0"/>
                  </w:tcBorders>
                  <w:noWrap w:val="0"/>
                  <w:vAlign w:val="center"/>
                </w:tcPr>
                <w:p w14:paraId="5F877E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w:t>
                  </w:r>
                </w:p>
              </w:tc>
              <w:tc>
                <w:tcPr>
                  <w:tcW w:w="613" w:type="pct"/>
                  <w:tcBorders>
                    <w:top w:val="single" w:color="auto" w:sz="4" w:space="0"/>
                    <w:left w:val="nil"/>
                    <w:bottom w:val="single" w:color="auto" w:sz="4" w:space="0"/>
                    <w:right w:val="single" w:color="auto" w:sz="4" w:space="0"/>
                  </w:tcBorders>
                  <w:noWrap w:val="0"/>
                  <w:vAlign w:val="center"/>
                </w:tcPr>
                <w:p w14:paraId="0F1AA93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w:t>
                  </w:r>
                </w:p>
              </w:tc>
              <w:tc>
                <w:tcPr>
                  <w:tcW w:w="623" w:type="pct"/>
                  <w:gridSpan w:val="2"/>
                  <w:tcBorders>
                    <w:top w:val="single" w:color="auto" w:sz="4" w:space="0"/>
                    <w:left w:val="nil"/>
                    <w:bottom w:val="single" w:color="auto" w:sz="4" w:space="0"/>
                    <w:right w:val="single" w:color="auto" w:sz="4" w:space="0"/>
                  </w:tcBorders>
                  <w:noWrap w:val="0"/>
                  <w:vAlign w:val="center"/>
                </w:tcPr>
                <w:p w14:paraId="6EA87E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r>
            <w:tr w14:paraId="6E5DD063">
              <w:tblPrEx>
                <w:tblCellMar>
                  <w:top w:w="0" w:type="dxa"/>
                  <w:left w:w="108" w:type="dxa"/>
                  <w:bottom w:w="0" w:type="dxa"/>
                  <w:right w:w="108" w:type="dxa"/>
                </w:tblCellMar>
              </w:tblPrEx>
              <w:trPr>
                <w:trHeight w:val="413"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72F96B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850" w:type="pct"/>
                  <w:gridSpan w:val="3"/>
                  <w:tcBorders>
                    <w:top w:val="single" w:color="auto" w:sz="4" w:space="0"/>
                    <w:left w:val="nil"/>
                    <w:bottom w:val="single" w:color="auto" w:sz="4" w:space="0"/>
                    <w:right w:val="single" w:color="auto" w:sz="4" w:space="0"/>
                  </w:tcBorders>
                  <w:noWrap w:val="0"/>
                  <w:vAlign w:val="center"/>
                </w:tcPr>
                <w:p w14:paraId="7D6F8E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3CD8F2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1.7</w:t>
                  </w:r>
                </w:p>
              </w:tc>
            </w:tr>
            <w:tr w14:paraId="7C4FD1D0">
              <w:tblPrEx>
                <w:tblCellMar>
                  <w:top w:w="0" w:type="dxa"/>
                  <w:left w:w="108" w:type="dxa"/>
                  <w:bottom w:w="0" w:type="dxa"/>
                  <w:right w:w="108" w:type="dxa"/>
                </w:tblCellMar>
              </w:tblPrEx>
              <w:trPr>
                <w:trHeight w:val="370" w:hRule="atLeast"/>
                <w:jc w:val="center"/>
              </w:trPr>
              <w:tc>
                <w:tcPr>
                  <w:tcW w:w="1298" w:type="pct"/>
                  <w:tcBorders>
                    <w:top w:val="single" w:color="auto" w:sz="4" w:space="0"/>
                    <w:left w:val="single" w:color="auto" w:sz="4" w:space="0"/>
                    <w:bottom w:val="single" w:color="auto" w:sz="4" w:space="0"/>
                    <w:right w:val="single" w:color="auto" w:sz="4" w:space="0"/>
                  </w:tcBorders>
                  <w:noWrap w:val="0"/>
                  <w:vAlign w:val="center"/>
                </w:tcPr>
                <w:p w14:paraId="54E6F47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颗粒物</w:t>
                  </w:r>
                  <w:r>
                    <w:rPr>
                      <w:rFonts w:hint="eastAsia" w:ascii="宋体" w:hAnsi="宋体" w:eastAsia="宋体" w:cs="宋体"/>
                      <w:color w:val="auto"/>
                      <w:sz w:val="18"/>
                      <w:szCs w:val="18"/>
                    </w:rPr>
                    <w:t>排放量（kg/h）</w:t>
                  </w:r>
                </w:p>
              </w:tc>
              <w:tc>
                <w:tcPr>
                  <w:tcW w:w="1850" w:type="pct"/>
                  <w:gridSpan w:val="3"/>
                  <w:tcBorders>
                    <w:top w:val="single" w:color="auto" w:sz="4" w:space="0"/>
                    <w:left w:val="nil"/>
                    <w:bottom w:val="single" w:color="auto" w:sz="4" w:space="0"/>
                    <w:right w:val="single" w:color="auto" w:sz="4" w:space="0"/>
                  </w:tcBorders>
                  <w:noWrap w:val="0"/>
                  <w:vAlign w:val="center"/>
                </w:tcPr>
                <w:p w14:paraId="677F77F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7.54×10</w:t>
                  </w:r>
                  <w:r>
                    <w:rPr>
                      <w:rFonts w:hint="eastAsia" w:ascii="宋体" w:hAnsi="宋体" w:eastAsia="宋体" w:cs="宋体"/>
                      <w:color w:val="auto"/>
                      <w:sz w:val="18"/>
                      <w:szCs w:val="18"/>
                      <w:vertAlign w:val="superscript"/>
                      <w:lang w:val="en-US" w:eastAsia="zh-CN"/>
                    </w:rPr>
                    <w:t>-3</w:t>
                  </w:r>
                </w:p>
              </w:tc>
              <w:tc>
                <w:tcPr>
                  <w:tcW w:w="1850" w:type="pct"/>
                  <w:gridSpan w:val="4"/>
                  <w:tcBorders>
                    <w:top w:val="single" w:color="auto" w:sz="4" w:space="0"/>
                    <w:left w:val="nil"/>
                    <w:bottom w:val="single" w:color="auto" w:sz="4" w:space="0"/>
                    <w:right w:val="single" w:color="auto" w:sz="4" w:space="0"/>
                  </w:tcBorders>
                  <w:shd w:val="clear" w:color="auto" w:fill="auto"/>
                  <w:noWrap w:val="0"/>
                  <w:vAlign w:val="center"/>
                </w:tcPr>
                <w:p w14:paraId="53BEA4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napToGrid w:val="0"/>
                      <w:color w:val="auto"/>
                      <w:kern w:val="0"/>
                      <w:sz w:val="18"/>
                      <w:szCs w:val="18"/>
                      <w:lang w:val="en-US" w:eastAsia="zh-CN" w:bidi="ar-SA"/>
                    </w:rPr>
                  </w:pPr>
                  <w:r>
                    <w:rPr>
                      <w:rFonts w:hint="eastAsia" w:ascii="宋体" w:hAnsi="宋体" w:eastAsia="宋体" w:cs="宋体"/>
                      <w:color w:val="auto"/>
                      <w:sz w:val="18"/>
                      <w:szCs w:val="18"/>
                      <w:lang w:val="en-US" w:eastAsia="zh-CN"/>
                    </w:rPr>
                    <w:t>8.15×10</w:t>
                  </w:r>
                  <w:r>
                    <w:rPr>
                      <w:rFonts w:hint="eastAsia" w:ascii="宋体" w:hAnsi="宋体" w:eastAsia="宋体" w:cs="宋体"/>
                      <w:color w:val="auto"/>
                      <w:sz w:val="18"/>
                      <w:szCs w:val="18"/>
                      <w:vertAlign w:val="superscript"/>
                      <w:lang w:val="en-US" w:eastAsia="zh-CN"/>
                    </w:rPr>
                    <w:t>-3</w:t>
                  </w:r>
                </w:p>
              </w:tc>
            </w:tr>
          </w:tbl>
          <w:p w14:paraId="3CDCB863">
            <w:pPr>
              <w:keepNext w:val="0"/>
              <w:keepLines w:val="0"/>
              <w:pageBreakBefore w:val="0"/>
              <w:widowControl w:val="0"/>
              <w:kinsoku/>
              <w:wordWrap/>
              <w:overflowPunct/>
              <w:topLinePunct w:val="0"/>
              <w:autoSpaceDE w:val="0"/>
              <w:bidi w:val="0"/>
              <w:adjustRightInd w:val="0"/>
              <w:snapToGrid w:val="0"/>
              <w:spacing w:line="336" w:lineRule="atLeast"/>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表9污水站硫化氢</w:t>
            </w:r>
            <w:r>
              <w:rPr>
                <w:rFonts w:hint="eastAsia" w:ascii="宋体" w:hAnsi="宋体" w:eastAsia="宋体" w:cs="宋体"/>
                <w:color w:val="auto"/>
                <w:sz w:val="18"/>
                <w:szCs w:val="18"/>
              </w:rPr>
              <w:t>：</w:t>
            </w:r>
          </w:p>
          <w:tbl>
            <w:tblPr>
              <w:tblStyle w:val="13"/>
              <w:tblW w:w="4784" w:type="pct"/>
              <w:jc w:val="center"/>
              <w:tblLayout w:type="fixed"/>
              <w:tblCellMar>
                <w:top w:w="0" w:type="dxa"/>
                <w:left w:w="108" w:type="dxa"/>
                <w:bottom w:w="0" w:type="dxa"/>
                <w:right w:w="108" w:type="dxa"/>
              </w:tblCellMar>
            </w:tblPr>
            <w:tblGrid>
              <w:gridCol w:w="1419"/>
              <w:gridCol w:w="552"/>
              <w:gridCol w:w="552"/>
              <w:gridCol w:w="556"/>
              <w:gridCol w:w="552"/>
              <w:gridCol w:w="552"/>
              <w:gridCol w:w="557"/>
              <w:gridCol w:w="532"/>
              <w:gridCol w:w="532"/>
              <w:gridCol w:w="537"/>
              <w:gridCol w:w="532"/>
              <w:gridCol w:w="533"/>
              <w:gridCol w:w="543"/>
            </w:tblGrid>
            <w:tr w14:paraId="264447F1">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64C587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4105" w:type="pct"/>
                  <w:gridSpan w:val="12"/>
                  <w:tcBorders>
                    <w:top w:val="single" w:color="auto" w:sz="4" w:space="0"/>
                    <w:left w:val="nil"/>
                    <w:bottom w:val="single" w:color="auto" w:sz="4" w:space="0"/>
                    <w:right w:val="single" w:color="auto" w:sz="4" w:space="0"/>
                  </w:tcBorders>
                  <w:noWrap w:val="0"/>
                  <w:vAlign w:val="center"/>
                </w:tcPr>
                <w:p w14:paraId="7C58DB2E">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污水站</w:t>
                  </w:r>
                </w:p>
              </w:tc>
            </w:tr>
            <w:tr w14:paraId="6C4AF34E">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740F71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4105" w:type="pct"/>
                  <w:gridSpan w:val="12"/>
                  <w:tcBorders>
                    <w:top w:val="single" w:color="auto" w:sz="4" w:space="0"/>
                    <w:left w:val="nil"/>
                    <w:bottom w:val="single" w:color="auto" w:sz="4" w:space="0"/>
                    <w:right w:val="single" w:color="auto" w:sz="4" w:space="0"/>
                  </w:tcBorders>
                  <w:noWrap w:val="0"/>
                  <w:vAlign w:val="center"/>
                </w:tcPr>
                <w:p w14:paraId="1C023D85">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一级碱水喷淋吸收塔</w:t>
                  </w:r>
                </w:p>
              </w:tc>
            </w:tr>
            <w:tr w14:paraId="53CA3BCF">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5FEA5092">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1043" w:type="pct"/>
                  <w:gridSpan w:val="3"/>
                  <w:tcBorders>
                    <w:top w:val="single" w:color="auto" w:sz="4" w:space="0"/>
                    <w:left w:val="nil"/>
                    <w:bottom w:val="single" w:color="auto" w:sz="4" w:space="0"/>
                    <w:right w:val="single" w:color="auto" w:sz="4" w:space="0"/>
                  </w:tcBorders>
                  <w:noWrap w:val="0"/>
                  <w:vAlign w:val="center"/>
                </w:tcPr>
                <w:p w14:paraId="77F642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044" w:type="pct"/>
                  <w:gridSpan w:val="3"/>
                  <w:tcBorders>
                    <w:top w:val="single" w:color="auto" w:sz="4" w:space="0"/>
                    <w:left w:val="nil"/>
                    <w:bottom w:val="single" w:color="auto" w:sz="4" w:space="0"/>
                    <w:right w:val="single" w:color="auto" w:sz="4" w:space="0"/>
                  </w:tcBorders>
                  <w:noWrap w:val="0"/>
                  <w:vAlign w:val="center"/>
                </w:tcPr>
                <w:p w14:paraId="25F47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c>
                <w:tcPr>
                  <w:tcW w:w="1006" w:type="pct"/>
                  <w:gridSpan w:val="3"/>
                  <w:tcBorders>
                    <w:top w:val="single" w:color="auto" w:sz="4" w:space="0"/>
                    <w:left w:val="nil"/>
                    <w:bottom w:val="single" w:color="auto" w:sz="4" w:space="0"/>
                    <w:right w:val="single" w:color="auto" w:sz="4" w:space="0"/>
                  </w:tcBorders>
                  <w:noWrap w:val="0"/>
                  <w:vAlign w:val="center"/>
                </w:tcPr>
                <w:p w14:paraId="369BD3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010" w:type="pct"/>
                  <w:gridSpan w:val="3"/>
                  <w:tcBorders>
                    <w:top w:val="single" w:color="auto" w:sz="4" w:space="0"/>
                    <w:left w:val="nil"/>
                    <w:bottom w:val="single" w:color="auto" w:sz="4" w:space="0"/>
                    <w:right w:val="single" w:color="auto" w:sz="4" w:space="0"/>
                  </w:tcBorders>
                  <w:noWrap w:val="0"/>
                  <w:vAlign w:val="center"/>
                </w:tcPr>
                <w:p w14:paraId="0C669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r>
            <w:tr w14:paraId="559F7E6A">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14EE9B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4105" w:type="pct"/>
                  <w:gridSpan w:val="12"/>
                  <w:tcBorders>
                    <w:top w:val="single" w:color="auto" w:sz="4" w:space="0"/>
                    <w:left w:val="nil"/>
                    <w:bottom w:val="single" w:color="auto" w:sz="4" w:space="0"/>
                    <w:right w:val="single" w:color="auto" w:sz="4" w:space="0"/>
                  </w:tcBorders>
                  <w:noWrap w:val="0"/>
                  <w:vAlign w:val="center"/>
                </w:tcPr>
                <w:p w14:paraId="7BF1115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p w14:paraId="4A2E51E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4C7E555D">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723E89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采样日期</w:t>
                  </w:r>
                </w:p>
              </w:tc>
              <w:tc>
                <w:tcPr>
                  <w:tcW w:w="2088" w:type="pct"/>
                  <w:gridSpan w:val="6"/>
                  <w:tcBorders>
                    <w:top w:val="single" w:color="auto" w:sz="4" w:space="0"/>
                    <w:left w:val="nil"/>
                    <w:bottom w:val="single" w:color="auto" w:sz="4" w:space="0"/>
                    <w:right w:val="single" w:color="auto" w:sz="4" w:space="0"/>
                  </w:tcBorders>
                  <w:noWrap w:val="0"/>
                  <w:vAlign w:val="center"/>
                </w:tcPr>
                <w:p w14:paraId="41CDB30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2025年08月19日</w:t>
                  </w:r>
                </w:p>
              </w:tc>
              <w:tc>
                <w:tcPr>
                  <w:tcW w:w="2017" w:type="pct"/>
                  <w:gridSpan w:val="6"/>
                  <w:tcBorders>
                    <w:top w:val="single" w:color="auto" w:sz="4" w:space="0"/>
                    <w:left w:val="nil"/>
                    <w:bottom w:val="single" w:color="auto" w:sz="4" w:space="0"/>
                    <w:right w:val="single" w:color="auto" w:sz="4" w:space="0"/>
                  </w:tcBorders>
                  <w:noWrap w:val="0"/>
                  <w:vAlign w:val="center"/>
                </w:tcPr>
                <w:p w14:paraId="263B50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2025年08月20日</w:t>
                  </w:r>
                </w:p>
              </w:tc>
            </w:tr>
            <w:tr w14:paraId="57EFE45A">
              <w:tblPrEx>
                <w:tblCellMar>
                  <w:top w:w="0" w:type="dxa"/>
                  <w:left w:w="108" w:type="dxa"/>
                  <w:bottom w:w="0" w:type="dxa"/>
                  <w:right w:w="108" w:type="dxa"/>
                </w:tblCellMar>
              </w:tblPrEx>
              <w:trPr>
                <w:trHeight w:val="583"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0DC8756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347" w:type="pct"/>
                  <w:tcBorders>
                    <w:top w:val="single" w:color="auto" w:sz="4" w:space="0"/>
                    <w:left w:val="nil"/>
                    <w:bottom w:val="single" w:color="auto" w:sz="4" w:space="0"/>
                    <w:right w:val="single" w:color="auto" w:sz="4" w:space="0"/>
                  </w:tcBorders>
                  <w:noWrap w:val="0"/>
                  <w:vAlign w:val="center"/>
                </w:tcPr>
                <w:p w14:paraId="0B94CA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1020</w:t>
                  </w:r>
                </w:p>
              </w:tc>
              <w:tc>
                <w:tcPr>
                  <w:tcW w:w="347" w:type="pct"/>
                  <w:tcBorders>
                    <w:top w:val="single" w:color="auto" w:sz="4" w:space="0"/>
                    <w:left w:val="nil"/>
                    <w:bottom w:val="single" w:color="auto" w:sz="4" w:space="0"/>
                    <w:right w:val="single" w:color="auto" w:sz="4" w:space="0"/>
                  </w:tcBorders>
                  <w:noWrap w:val="0"/>
                  <w:vAlign w:val="center"/>
                </w:tcPr>
                <w:p w14:paraId="367EDDB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1010</w:t>
                  </w:r>
                </w:p>
              </w:tc>
              <w:tc>
                <w:tcPr>
                  <w:tcW w:w="349" w:type="pct"/>
                  <w:tcBorders>
                    <w:top w:val="single" w:color="auto" w:sz="4" w:space="0"/>
                    <w:left w:val="nil"/>
                    <w:bottom w:val="single" w:color="auto" w:sz="4" w:space="0"/>
                    <w:right w:val="single" w:color="auto" w:sz="4" w:space="0"/>
                  </w:tcBorders>
                  <w:noWrap w:val="0"/>
                  <w:vAlign w:val="center"/>
                </w:tcPr>
                <w:p w14:paraId="4AD4A6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1013</w:t>
                  </w:r>
                </w:p>
              </w:tc>
              <w:tc>
                <w:tcPr>
                  <w:tcW w:w="347" w:type="pct"/>
                  <w:tcBorders>
                    <w:top w:val="single" w:color="auto" w:sz="4" w:space="0"/>
                    <w:left w:val="nil"/>
                    <w:bottom w:val="single" w:color="auto" w:sz="4" w:space="0"/>
                    <w:right w:val="single" w:color="auto" w:sz="4" w:space="0"/>
                  </w:tcBorders>
                  <w:noWrap w:val="0"/>
                  <w:vAlign w:val="center"/>
                </w:tcPr>
                <w:p w14:paraId="3D523A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916</w:t>
                  </w:r>
                </w:p>
              </w:tc>
              <w:tc>
                <w:tcPr>
                  <w:tcW w:w="347" w:type="pct"/>
                  <w:tcBorders>
                    <w:top w:val="single" w:color="auto" w:sz="4" w:space="0"/>
                    <w:left w:val="nil"/>
                    <w:bottom w:val="single" w:color="auto" w:sz="4" w:space="0"/>
                    <w:right w:val="single" w:color="auto" w:sz="4" w:space="0"/>
                  </w:tcBorders>
                  <w:noWrap w:val="0"/>
                  <w:vAlign w:val="center"/>
                </w:tcPr>
                <w:p w14:paraId="422661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861</w:t>
                  </w:r>
                </w:p>
              </w:tc>
              <w:tc>
                <w:tcPr>
                  <w:tcW w:w="350" w:type="pct"/>
                  <w:tcBorders>
                    <w:top w:val="single" w:color="auto" w:sz="4" w:space="0"/>
                    <w:left w:val="nil"/>
                    <w:bottom w:val="single" w:color="auto" w:sz="4" w:space="0"/>
                    <w:right w:val="single" w:color="auto" w:sz="4" w:space="0"/>
                  </w:tcBorders>
                  <w:noWrap w:val="0"/>
                  <w:vAlign w:val="center"/>
                </w:tcPr>
                <w:p w14:paraId="00DBDE3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894</w:t>
                  </w:r>
                </w:p>
              </w:tc>
              <w:tc>
                <w:tcPr>
                  <w:tcW w:w="334" w:type="pct"/>
                  <w:tcBorders>
                    <w:top w:val="single" w:color="auto" w:sz="4" w:space="0"/>
                    <w:left w:val="nil"/>
                    <w:bottom w:val="single" w:color="auto" w:sz="4" w:space="0"/>
                    <w:right w:val="single" w:color="auto" w:sz="4" w:space="0"/>
                  </w:tcBorders>
                  <w:noWrap w:val="0"/>
                  <w:vAlign w:val="center"/>
                </w:tcPr>
                <w:p w14:paraId="6AE6AFF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1008</w:t>
                  </w:r>
                </w:p>
              </w:tc>
              <w:tc>
                <w:tcPr>
                  <w:tcW w:w="334" w:type="pct"/>
                  <w:tcBorders>
                    <w:top w:val="single" w:color="auto" w:sz="4" w:space="0"/>
                    <w:left w:val="nil"/>
                    <w:bottom w:val="single" w:color="auto" w:sz="4" w:space="0"/>
                    <w:right w:val="single" w:color="auto" w:sz="4" w:space="0"/>
                  </w:tcBorders>
                  <w:noWrap w:val="0"/>
                  <w:vAlign w:val="center"/>
                </w:tcPr>
                <w:p w14:paraId="267DDD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1074</w:t>
                  </w:r>
                </w:p>
              </w:tc>
              <w:tc>
                <w:tcPr>
                  <w:tcW w:w="337" w:type="pct"/>
                  <w:tcBorders>
                    <w:top w:val="single" w:color="auto" w:sz="4" w:space="0"/>
                    <w:left w:val="nil"/>
                    <w:bottom w:val="single" w:color="auto" w:sz="4" w:space="0"/>
                    <w:right w:val="single" w:color="auto" w:sz="4" w:space="0"/>
                  </w:tcBorders>
                  <w:noWrap w:val="0"/>
                  <w:vAlign w:val="center"/>
                </w:tcPr>
                <w:p w14:paraId="681C51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1077</w:t>
                  </w:r>
                </w:p>
              </w:tc>
              <w:tc>
                <w:tcPr>
                  <w:tcW w:w="334" w:type="pct"/>
                  <w:tcBorders>
                    <w:top w:val="single" w:color="auto" w:sz="4" w:space="0"/>
                    <w:left w:val="nil"/>
                    <w:bottom w:val="single" w:color="auto" w:sz="4" w:space="0"/>
                    <w:right w:val="single" w:color="auto" w:sz="4" w:space="0"/>
                  </w:tcBorders>
                  <w:noWrap w:val="0"/>
                  <w:vAlign w:val="center"/>
                </w:tcPr>
                <w:p w14:paraId="4BD4F3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896</w:t>
                  </w:r>
                </w:p>
              </w:tc>
              <w:tc>
                <w:tcPr>
                  <w:tcW w:w="335" w:type="pct"/>
                  <w:tcBorders>
                    <w:top w:val="single" w:color="auto" w:sz="4" w:space="0"/>
                    <w:left w:val="nil"/>
                    <w:bottom w:val="single" w:color="auto" w:sz="4" w:space="0"/>
                    <w:right w:val="single" w:color="auto" w:sz="4" w:space="0"/>
                  </w:tcBorders>
                  <w:noWrap w:val="0"/>
                  <w:vAlign w:val="center"/>
                </w:tcPr>
                <w:p w14:paraId="77CF12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906</w:t>
                  </w:r>
                </w:p>
              </w:tc>
              <w:tc>
                <w:tcPr>
                  <w:tcW w:w="341" w:type="pct"/>
                  <w:tcBorders>
                    <w:top w:val="single" w:color="auto" w:sz="4" w:space="0"/>
                    <w:left w:val="nil"/>
                    <w:bottom w:val="single" w:color="auto" w:sz="4" w:space="0"/>
                    <w:right w:val="single" w:color="auto" w:sz="4" w:space="0"/>
                  </w:tcBorders>
                  <w:noWrap w:val="0"/>
                  <w:vAlign w:val="center"/>
                </w:tcPr>
                <w:p w14:paraId="07BAAF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894</w:t>
                  </w:r>
                </w:p>
              </w:tc>
            </w:tr>
            <w:tr w14:paraId="74F9FD9F">
              <w:tblPrEx>
                <w:tblCellMar>
                  <w:top w:w="0" w:type="dxa"/>
                  <w:left w:w="108" w:type="dxa"/>
                  <w:bottom w:w="0" w:type="dxa"/>
                  <w:right w:w="108" w:type="dxa"/>
                </w:tblCellMar>
              </w:tblPrEx>
              <w:trPr>
                <w:trHeight w:val="583"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3A1780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硫化氢</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47" w:type="pct"/>
                  <w:tcBorders>
                    <w:top w:val="single" w:color="auto" w:sz="4" w:space="0"/>
                    <w:left w:val="nil"/>
                    <w:bottom w:val="single" w:color="auto" w:sz="4" w:space="0"/>
                    <w:right w:val="single" w:color="auto" w:sz="4" w:space="0"/>
                  </w:tcBorders>
                  <w:noWrap w:val="0"/>
                  <w:vAlign w:val="center"/>
                </w:tcPr>
                <w:p w14:paraId="61E25C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0.592</w:t>
                  </w:r>
                </w:p>
              </w:tc>
              <w:tc>
                <w:tcPr>
                  <w:tcW w:w="347" w:type="pct"/>
                  <w:tcBorders>
                    <w:top w:val="single" w:color="auto" w:sz="4" w:space="0"/>
                    <w:left w:val="nil"/>
                    <w:bottom w:val="single" w:color="auto" w:sz="4" w:space="0"/>
                    <w:right w:val="single" w:color="auto" w:sz="4" w:space="0"/>
                  </w:tcBorders>
                  <w:noWrap w:val="0"/>
                  <w:vAlign w:val="center"/>
                </w:tcPr>
                <w:p w14:paraId="351910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0.535</w:t>
                  </w:r>
                </w:p>
              </w:tc>
              <w:tc>
                <w:tcPr>
                  <w:tcW w:w="349" w:type="pct"/>
                  <w:tcBorders>
                    <w:top w:val="single" w:color="auto" w:sz="4" w:space="0"/>
                    <w:left w:val="nil"/>
                    <w:bottom w:val="single" w:color="auto" w:sz="4" w:space="0"/>
                    <w:right w:val="single" w:color="auto" w:sz="4" w:space="0"/>
                  </w:tcBorders>
                  <w:noWrap w:val="0"/>
                  <w:vAlign w:val="center"/>
                </w:tcPr>
                <w:p w14:paraId="532808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0.581</w:t>
                  </w:r>
                </w:p>
              </w:tc>
              <w:tc>
                <w:tcPr>
                  <w:tcW w:w="347" w:type="pct"/>
                  <w:tcBorders>
                    <w:top w:val="single" w:color="auto" w:sz="4" w:space="0"/>
                    <w:left w:val="nil"/>
                    <w:bottom w:val="single" w:color="auto" w:sz="4" w:space="0"/>
                    <w:right w:val="single" w:color="auto" w:sz="4" w:space="0"/>
                  </w:tcBorders>
                  <w:noWrap w:val="0"/>
                  <w:vAlign w:val="center"/>
                </w:tcPr>
                <w:p w14:paraId="7E4AC9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0.067</w:t>
                  </w:r>
                </w:p>
              </w:tc>
              <w:tc>
                <w:tcPr>
                  <w:tcW w:w="347" w:type="pct"/>
                  <w:tcBorders>
                    <w:top w:val="single" w:color="auto" w:sz="4" w:space="0"/>
                    <w:left w:val="nil"/>
                    <w:bottom w:val="single" w:color="auto" w:sz="4" w:space="0"/>
                    <w:right w:val="single" w:color="auto" w:sz="4" w:space="0"/>
                  </w:tcBorders>
                  <w:noWrap w:val="0"/>
                  <w:vAlign w:val="center"/>
                </w:tcPr>
                <w:p w14:paraId="690A8A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0.050</w:t>
                  </w:r>
                </w:p>
              </w:tc>
              <w:tc>
                <w:tcPr>
                  <w:tcW w:w="350" w:type="pct"/>
                  <w:tcBorders>
                    <w:top w:val="single" w:color="auto" w:sz="4" w:space="0"/>
                    <w:left w:val="nil"/>
                    <w:bottom w:val="single" w:color="auto" w:sz="4" w:space="0"/>
                    <w:right w:val="single" w:color="auto" w:sz="4" w:space="0"/>
                  </w:tcBorders>
                  <w:noWrap w:val="0"/>
                  <w:vAlign w:val="center"/>
                </w:tcPr>
                <w:p w14:paraId="177387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0.073</w:t>
                  </w:r>
                </w:p>
              </w:tc>
              <w:tc>
                <w:tcPr>
                  <w:tcW w:w="334" w:type="pct"/>
                  <w:tcBorders>
                    <w:top w:val="single" w:color="auto" w:sz="4" w:space="0"/>
                    <w:left w:val="nil"/>
                    <w:bottom w:val="single" w:color="auto" w:sz="4" w:space="0"/>
                    <w:right w:val="single" w:color="auto" w:sz="4" w:space="0"/>
                  </w:tcBorders>
                  <w:noWrap w:val="0"/>
                  <w:vAlign w:val="center"/>
                </w:tcPr>
                <w:p w14:paraId="2450BE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0.504</w:t>
                  </w:r>
                </w:p>
              </w:tc>
              <w:tc>
                <w:tcPr>
                  <w:tcW w:w="334" w:type="pct"/>
                  <w:tcBorders>
                    <w:top w:val="single" w:color="auto" w:sz="4" w:space="0"/>
                    <w:left w:val="nil"/>
                    <w:bottom w:val="single" w:color="auto" w:sz="4" w:space="0"/>
                    <w:right w:val="single" w:color="auto" w:sz="4" w:space="0"/>
                  </w:tcBorders>
                  <w:noWrap w:val="0"/>
                  <w:vAlign w:val="center"/>
                </w:tcPr>
                <w:p w14:paraId="08765F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0.545</w:t>
                  </w:r>
                </w:p>
              </w:tc>
              <w:tc>
                <w:tcPr>
                  <w:tcW w:w="337" w:type="pct"/>
                  <w:tcBorders>
                    <w:top w:val="single" w:color="auto" w:sz="4" w:space="0"/>
                    <w:left w:val="nil"/>
                    <w:bottom w:val="single" w:color="auto" w:sz="4" w:space="0"/>
                    <w:right w:val="single" w:color="auto" w:sz="4" w:space="0"/>
                  </w:tcBorders>
                  <w:noWrap w:val="0"/>
                  <w:vAlign w:val="center"/>
                </w:tcPr>
                <w:p w14:paraId="00E733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0.558</w:t>
                  </w:r>
                </w:p>
              </w:tc>
              <w:tc>
                <w:tcPr>
                  <w:tcW w:w="334" w:type="pct"/>
                  <w:tcBorders>
                    <w:top w:val="single" w:color="auto" w:sz="4" w:space="0"/>
                    <w:left w:val="nil"/>
                    <w:bottom w:val="single" w:color="auto" w:sz="4" w:space="0"/>
                    <w:right w:val="single" w:color="auto" w:sz="4" w:space="0"/>
                  </w:tcBorders>
                  <w:noWrap w:val="0"/>
                  <w:vAlign w:val="center"/>
                </w:tcPr>
                <w:p w14:paraId="6EA842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0.073</w:t>
                  </w:r>
                </w:p>
              </w:tc>
              <w:tc>
                <w:tcPr>
                  <w:tcW w:w="335" w:type="pct"/>
                  <w:tcBorders>
                    <w:top w:val="single" w:color="auto" w:sz="4" w:space="0"/>
                    <w:left w:val="nil"/>
                    <w:bottom w:val="single" w:color="auto" w:sz="4" w:space="0"/>
                    <w:right w:val="single" w:color="auto" w:sz="4" w:space="0"/>
                  </w:tcBorders>
                  <w:noWrap w:val="0"/>
                  <w:vAlign w:val="center"/>
                </w:tcPr>
                <w:p w14:paraId="21518E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0.054</w:t>
                  </w:r>
                </w:p>
              </w:tc>
              <w:tc>
                <w:tcPr>
                  <w:tcW w:w="341" w:type="pct"/>
                  <w:tcBorders>
                    <w:top w:val="single" w:color="auto" w:sz="4" w:space="0"/>
                    <w:left w:val="nil"/>
                    <w:bottom w:val="single" w:color="auto" w:sz="4" w:space="0"/>
                    <w:right w:val="single" w:color="auto" w:sz="4" w:space="0"/>
                  </w:tcBorders>
                  <w:noWrap w:val="0"/>
                  <w:vAlign w:val="center"/>
                </w:tcPr>
                <w:p w14:paraId="286C2BB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0.081</w:t>
                  </w:r>
                </w:p>
              </w:tc>
            </w:tr>
            <w:tr w14:paraId="571D8580">
              <w:tblPrEx>
                <w:tblCellMar>
                  <w:top w:w="0" w:type="dxa"/>
                  <w:left w:w="108" w:type="dxa"/>
                  <w:bottom w:w="0" w:type="dxa"/>
                  <w:right w:w="108" w:type="dxa"/>
                </w:tblCellMar>
              </w:tblPrEx>
              <w:trPr>
                <w:trHeight w:val="583"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6801C8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硫化氢最大</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043" w:type="pct"/>
                  <w:gridSpan w:val="3"/>
                  <w:tcBorders>
                    <w:top w:val="single" w:color="auto" w:sz="4" w:space="0"/>
                    <w:left w:val="nil"/>
                    <w:bottom w:val="single" w:color="auto" w:sz="4" w:space="0"/>
                    <w:right w:val="single" w:color="auto" w:sz="4" w:space="0"/>
                  </w:tcBorders>
                  <w:noWrap w:val="0"/>
                  <w:vAlign w:val="center"/>
                </w:tcPr>
                <w:p w14:paraId="1FBEC2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0.592</w:t>
                  </w:r>
                </w:p>
              </w:tc>
              <w:tc>
                <w:tcPr>
                  <w:tcW w:w="1044" w:type="pct"/>
                  <w:gridSpan w:val="3"/>
                  <w:tcBorders>
                    <w:top w:val="single" w:color="auto" w:sz="4" w:space="0"/>
                    <w:left w:val="nil"/>
                    <w:bottom w:val="single" w:color="auto" w:sz="4" w:space="0"/>
                    <w:right w:val="single" w:color="auto" w:sz="4" w:space="0"/>
                  </w:tcBorders>
                  <w:noWrap w:val="0"/>
                  <w:vAlign w:val="center"/>
                </w:tcPr>
                <w:p w14:paraId="3EF943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0.073</w:t>
                  </w:r>
                </w:p>
              </w:tc>
              <w:tc>
                <w:tcPr>
                  <w:tcW w:w="1006" w:type="pct"/>
                  <w:gridSpan w:val="3"/>
                  <w:tcBorders>
                    <w:top w:val="single" w:color="auto" w:sz="4" w:space="0"/>
                    <w:left w:val="nil"/>
                    <w:bottom w:val="single" w:color="auto" w:sz="4" w:space="0"/>
                    <w:right w:val="single" w:color="auto" w:sz="4" w:space="0"/>
                  </w:tcBorders>
                  <w:noWrap w:val="0"/>
                  <w:vAlign w:val="center"/>
                </w:tcPr>
                <w:p w14:paraId="26EF79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0.558</w:t>
                  </w:r>
                </w:p>
              </w:tc>
              <w:tc>
                <w:tcPr>
                  <w:tcW w:w="1010" w:type="pct"/>
                  <w:gridSpan w:val="3"/>
                  <w:tcBorders>
                    <w:top w:val="single" w:color="auto" w:sz="4" w:space="0"/>
                    <w:left w:val="nil"/>
                    <w:bottom w:val="single" w:color="auto" w:sz="4" w:space="0"/>
                    <w:right w:val="single" w:color="auto" w:sz="4" w:space="0"/>
                  </w:tcBorders>
                  <w:noWrap w:val="0"/>
                  <w:vAlign w:val="center"/>
                </w:tcPr>
                <w:p w14:paraId="5452E49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0.081</w:t>
                  </w:r>
                </w:p>
              </w:tc>
            </w:tr>
            <w:tr w14:paraId="7496546F">
              <w:tblPrEx>
                <w:tblCellMar>
                  <w:top w:w="0" w:type="dxa"/>
                  <w:left w:w="108" w:type="dxa"/>
                  <w:bottom w:w="0" w:type="dxa"/>
                  <w:right w:w="108" w:type="dxa"/>
                </w:tblCellMar>
              </w:tblPrEx>
              <w:trPr>
                <w:trHeight w:val="322"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2FDA74A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硫化氢</w:t>
                  </w:r>
                  <w:r>
                    <w:rPr>
                      <w:rFonts w:hint="eastAsia" w:ascii="宋体" w:hAnsi="宋体" w:eastAsia="宋体" w:cs="宋体"/>
                      <w:color w:val="auto"/>
                      <w:sz w:val="18"/>
                      <w:szCs w:val="18"/>
                    </w:rPr>
                    <w:t>排放量（kg/h）</w:t>
                  </w:r>
                </w:p>
              </w:tc>
              <w:tc>
                <w:tcPr>
                  <w:tcW w:w="347" w:type="pct"/>
                  <w:tcBorders>
                    <w:top w:val="single" w:color="auto" w:sz="4" w:space="0"/>
                    <w:left w:val="nil"/>
                    <w:bottom w:val="single" w:color="auto" w:sz="4" w:space="0"/>
                    <w:right w:val="single" w:color="auto" w:sz="4" w:space="0"/>
                  </w:tcBorders>
                  <w:noWrap w:val="0"/>
                  <w:vAlign w:val="center"/>
                </w:tcPr>
                <w:p w14:paraId="7E5AC4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6.04×10</w:t>
                  </w:r>
                  <w:r>
                    <w:rPr>
                      <w:rFonts w:hint="eastAsia" w:ascii="宋体" w:hAnsi="宋体" w:eastAsia="宋体" w:cs="宋体"/>
                      <w:color w:val="auto"/>
                      <w:sz w:val="18"/>
                      <w:szCs w:val="18"/>
                      <w:vertAlign w:val="superscript"/>
                      <w:lang w:val="en-US" w:eastAsia="zh-CN"/>
                    </w:rPr>
                    <w:t>-4</w:t>
                  </w:r>
                </w:p>
              </w:tc>
              <w:tc>
                <w:tcPr>
                  <w:tcW w:w="347" w:type="pct"/>
                  <w:tcBorders>
                    <w:top w:val="single" w:color="auto" w:sz="4" w:space="0"/>
                    <w:left w:val="nil"/>
                    <w:bottom w:val="single" w:color="auto" w:sz="4" w:space="0"/>
                    <w:right w:val="single" w:color="auto" w:sz="4" w:space="0"/>
                  </w:tcBorders>
                  <w:noWrap w:val="0"/>
                  <w:vAlign w:val="center"/>
                </w:tcPr>
                <w:p w14:paraId="71D803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5.40×10</w:t>
                  </w:r>
                  <w:r>
                    <w:rPr>
                      <w:rFonts w:hint="eastAsia" w:ascii="宋体" w:hAnsi="宋体" w:eastAsia="宋体" w:cs="宋体"/>
                      <w:color w:val="auto"/>
                      <w:sz w:val="18"/>
                      <w:szCs w:val="18"/>
                      <w:vertAlign w:val="superscript"/>
                      <w:lang w:val="en-US" w:eastAsia="zh-CN"/>
                    </w:rPr>
                    <w:t>-4</w:t>
                  </w:r>
                </w:p>
              </w:tc>
              <w:tc>
                <w:tcPr>
                  <w:tcW w:w="349" w:type="pct"/>
                  <w:tcBorders>
                    <w:top w:val="single" w:color="auto" w:sz="4" w:space="0"/>
                    <w:left w:val="nil"/>
                    <w:bottom w:val="single" w:color="auto" w:sz="4" w:space="0"/>
                    <w:right w:val="single" w:color="auto" w:sz="4" w:space="0"/>
                  </w:tcBorders>
                  <w:noWrap w:val="0"/>
                  <w:vAlign w:val="center"/>
                </w:tcPr>
                <w:p w14:paraId="2EFBD2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5.89×10</w:t>
                  </w:r>
                  <w:r>
                    <w:rPr>
                      <w:rFonts w:hint="eastAsia" w:ascii="宋体" w:hAnsi="宋体" w:eastAsia="宋体" w:cs="宋体"/>
                      <w:color w:val="auto"/>
                      <w:sz w:val="18"/>
                      <w:szCs w:val="18"/>
                      <w:vertAlign w:val="superscript"/>
                      <w:lang w:val="en-US" w:eastAsia="zh-CN"/>
                    </w:rPr>
                    <w:t>-4</w:t>
                  </w:r>
                </w:p>
              </w:tc>
              <w:tc>
                <w:tcPr>
                  <w:tcW w:w="347" w:type="pct"/>
                  <w:tcBorders>
                    <w:top w:val="single" w:color="auto" w:sz="4" w:space="0"/>
                    <w:left w:val="nil"/>
                    <w:bottom w:val="single" w:color="auto" w:sz="4" w:space="0"/>
                    <w:right w:val="single" w:color="auto" w:sz="4" w:space="0"/>
                  </w:tcBorders>
                  <w:noWrap w:val="0"/>
                  <w:vAlign w:val="center"/>
                </w:tcPr>
                <w:p w14:paraId="3F8DE3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6.14×10</w:t>
                  </w:r>
                  <w:r>
                    <w:rPr>
                      <w:rFonts w:hint="eastAsia" w:ascii="宋体" w:hAnsi="宋体" w:eastAsia="宋体" w:cs="宋体"/>
                      <w:color w:val="auto"/>
                      <w:sz w:val="18"/>
                      <w:szCs w:val="18"/>
                      <w:vertAlign w:val="superscript"/>
                      <w:lang w:val="en-US" w:eastAsia="zh-CN"/>
                    </w:rPr>
                    <w:t>-5</w:t>
                  </w:r>
                </w:p>
              </w:tc>
              <w:tc>
                <w:tcPr>
                  <w:tcW w:w="347" w:type="pct"/>
                  <w:tcBorders>
                    <w:top w:val="single" w:color="auto" w:sz="4" w:space="0"/>
                    <w:left w:val="nil"/>
                    <w:bottom w:val="single" w:color="auto" w:sz="4" w:space="0"/>
                    <w:right w:val="single" w:color="auto" w:sz="4" w:space="0"/>
                  </w:tcBorders>
                  <w:noWrap w:val="0"/>
                  <w:vAlign w:val="center"/>
                </w:tcPr>
                <w:p w14:paraId="7BBF78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4.30×10</w:t>
                  </w:r>
                  <w:r>
                    <w:rPr>
                      <w:rFonts w:hint="eastAsia" w:ascii="宋体" w:hAnsi="宋体" w:eastAsia="宋体" w:cs="宋体"/>
                      <w:color w:val="auto"/>
                      <w:sz w:val="18"/>
                      <w:szCs w:val="18"/>
                      <w:vertAlign w:val="superscript"/>
                      <w:lang w:val="en-US" w:eastAsia="zh-CN"/>
                    </w:rPr>
                    <w:t>-5</w:t>
                  </w:r>
                </w:p>
              </w:tc>
              <w:tc>
                <w:tcPr>
                  <w:tcW w:w="350" w:type="pct"/>
                  <w:tcBorders>
                    <w:top w:val="single" w:color="auto" w:sz="4" w:space="0"/>
                    <w:left w:val="nil"/>
                    <w:bottom w:val="single" w:color="auto" w:sz="4" w:space="0"/>
                    <w:right w:val="single" w:color="auto" w:sz="4" w:space="0"/>
                  </w:tcBorders>
                  <w:noWrap w:val="0"/>
                  <w:vAlign w:val="center"/>
                </w:tcPr>
                <w:p w14:paraId="50E10E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6.53×10</w:t>
                  </w:r>
                  <w:r>
                    <w:rPr>
                      <w:rFonts w:hint="eastAsia" w:ascii="宋体" w:hAnsi="宋体" w:eastAsia="宋体" w:cs="宋体"/>
                      <w:color w:val="auto"/>
                      <w:sz w:val="18"/>
                      <w:szCs w:val="18"/>
                      <w:vertAlign w:val="superscript"/>
                      <w:lang w:val="en-US" w:eastAsia="zh-CN"/>
                    </w:rPr>
                    <w:t>-5</w:t>
                  </w:r>
                </w:p>
              </w:tc>
              <w:tc>
                <w:tcPr>
                  <w:tcW w:w="334" w:type="pct"/>
                  <w:tcBorders>
                    <w:top w:val="single" w:color="auto" w:sz="4" w:space="0"/>
                    <w:left w:val="nil"/>
                    <w:bottom w:val="single" w:color="auto" w:sz="4" w:space="0"/>
                    <w:right w:val="single" w:color="auto" w:sz="4" w:space="0"/>
                  </w:tcBorders>
                  <w:noWrap w:val="0"/>
                  <w:vAlign w:val="center"/>
                </w:tcPr>
                <w:p w14:paraId="2A41CB9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5.08×10</w:t>
                  </w:r>
                  <w:r>
                    <w:rPr>
                      <w:rFonts w:hint="eastAsia" w:ascii="宋体" w:hAnsi="宋体" w:eastAsia="宋体" w:cs="宋体"/>
                      <w:color w:val="auto"/>
                      <w:sz w:val="18"/>
                      <w:szCs w:val="18"/>
                      <w:vertAlign w:val="superscript"/>
                      <w:lang w:val="en-US" w:eastAsia="zh-CN"/>
                    </w:rPr>
                    <w:t>-4</w:t>
                  </w:r>
                </w:p>
              </w:tc>
              <w:tc>
                <w:tcPr>
                  <w:tcW w:w="334" w:type="pct"/>
                  <w:tcBorders>
                    <w:top w:val="single" w:color="auto" w:sz="4" w:space="0"/>
                    <w:left w:val="nil"/>
                    <w:bottom w:val="single" w:color="auto" w:sz="4" w:space="0"/>
                    <w:right w:val="single" w:color="auto" w:sz="4" w:space="0"/>
                  </w:tcBorders>
                  <w:noWrap w:val="0"/>
                  <w:vAlign w:val="center"/>
                </w:tcPr>
                <w:p w14:paraId="1DB8C9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5.85×10</w:t>
                  </w:r>
                  <w:r>
                    <w:rPr>
                      <w:rFonts w:hint="eastAsia" w:ascii="宋体" w:hAnsi="宋体" w:eastAsia="宋体" w:cs="宋体"/>
                      <w:color w:val="auto"/>
                      <w:sz w:val="18"/>
                      <w:szCs w:val="18"/>
                      <w:vertAlign w:val="superscript"/>
                      <w:lang w:val="en-US" w:eastAsia="zh-CN"/>
                    </w:rPr>
                    <w:t>-4</w:t>
                  </w:r>
                </w:p>
              </w:tc>
              <w:tc>
                <w:tcPr>
                  <w:tcW w:w="337" w:type="pct"/>
                  <w:tcBorders>
                    <w:top w:val="single" w:color="auto" w:sz="4" w:space="0"/>
                    <w:left w:val="nil"/>
                    <w:bottom w:val="single" w:color="auto" w:sz="4" w:space="0"/>
                    <w:right w:val="single" w:color="auto" w:sz="4" w:space="0"/>
                  </w:tcBorders>
                  <w:noWrap w:val="0"/>
                  <w:vAlign w:val="center"/>
                </w:tcPr>
                <w:p w14:paraId="0167C73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6.01×10</w:t>
                  </w:r>
                  <w:r>
                    <w:rPr>
                      <w:rFonts w:hint="eastAsia" w:ascii="宋体" w:hAnsi="宋体" w:eastAsia="宋体" w:cs="宋体"/>
                      <w:color w:val="auto"/>
                      <w:sz w:val="18"/>
                      <w:szCs w:val="18"/>
                      <w:vertAlign w:val="superscript"/>
                      <w:lang w:val="en-US" w:eastAsia="zh-CN"/>
                    </w:rPr>
                    <w:t>-4</w:t>
                  </w:r>
                </w:p>
              </w:tc>
              <w:tc>
                <w:tcPr>
                  <w:tcW w:w="334" w:type="pct"/>
                  <w:tcBorders>
                    <w:top w:val="single" w:color="auto" w:sz="4" w:space="0"/>
                    <w:left w:val="nil"/>
                    <w:bottom w:val="single" w:color="auto" w:sz="4" w:space="0"/>
                    <w:right w:val="single" w:color="auto" w:sz="4" w:space="0"/>
                  </w:tcBorders>
                  <w:noWrap w:val="0"/>
                  <w:vAlign w:val="center"/>
                </w:tcPr>
                <w:p w14:paraId="7F470F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6.54×10</w:t>
                  </w:r>
                  <w:r>
                    <w:rPr>
                      <w:rFonts w:hint="eastAsia" w:ascii="宋体" w:hAnsi="宋体" w:eastAsia="宋体" w:cs="宋体"/>
                      <w:color w:val="auto"/>
                      <w:sz w:val="18"/>
                      <w:szCs w:val="18"/>
                      <w:vertAlign w:val="superscript"/>
                      <w:lang w:val="en-US" w:eastAsia="zh-CN"/>
                    </w:rPr>
                    <w:t>-5</w:t>
                  </w:r>
                </w:p>
              </w:tc>
              <w:tc>
                <w:tcPr>
                  <w:tcW w:w="335" w:type="pct"/>
                  <w:tcBorders>
                    <w:top w:val="single" w:color="auto" w:sz="4" w:space="0"/>
                    <w:left w:val="nil"/>
                    <w:bottom w:val="single" w:color="auto" w:sz="4" w:space="0"/>
                    <w:right w:val="single" w:color="auto" w:sz="4" w:space="0"/>
                  </w:tcBorders>
                  <w:noWrap w:val="0"/>
                  <w:vAlign w:val="center"/>
                </w:tcPr>
                <w:p w14:paraId="12D5104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4.89×10</w:t>
                  </w:r>
                  <w:r>
                    <w:rPr>
                      <w:rFonts w:hint="eastAsia" w:ascii="宋体" w:hAnsi="宋体" w:eastAsia="宋体" w:cs="宋体"/>
                      <w:color w:val="auto"/>
                      <w:sz w:val="18"/>
                      <w:szCs w:val="18"/>
                      <w:vertAlign w:val="superscript"/>
                      <w:lang w:val="en-US" w:eastAsia="zh-CN"/>
                    </w:rPr>
                    <w:t>-5</w:t>
                  </w:r>
                </w:p>
              </w:tc>
              <w:tc>
                <w:tcPr>
                  <w:tcW w:w="341" w:type="pct"/>
                  <w:tcBorders>
                    <w:top w:val="single" w:color="auto" w:sz="4" w:space="0"/>
                    <w:left w:val="nil"/>
                    <w:bottom w:val="single" w:color="auto" w:sz="4" w:space="0"/>
                    <w:right w:val="single" w:color="auto" w:sz="4" w:space="0"/>
                  </w:tcBorders>
                  <w:noWrap w:val="0"/>
                  <w:vAlign w:val="center"/>
                </w:tcPr>
                <w:p w14:paraId="128969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7.24×10</w:t>
                  </w:r>
                  <w:r>
                    <w:rPr>
                      <w:rFonts w:hint="eastAsia" w:ascii="宋体" w:hAnsi="宋体" w:eastAsia="宋体" w:cs="宋体"/>
                      <w:color w:val="auto"/>
                      <w:sz w:val="18"/>
                      <w:szCs w:val="18"/>
                      <w:vertAlign w:val="superscript"/>
                      <w:lang w:val="en-US" w:eastAsia="zh-CN"/>
                    </w:rPr>
                    <w:t>-5</w:t>
                  </w:r>
                </w:p>
              </w:tc>
            </w:tr>
            <w:tr w14:paraId="51936A58">
              <w:tblPrEx>
                <w:tblCellMar>
                  <w:top w:w="0" w:type="dxa"/>
                  <w:left w:w="108" w:type="dxa"/>
                  <w:bottom w:w="0" w:type="dxa"/>
                  <w:right w:w="108" w:type="dxa"/>
                </w:tblCellMar>
              </w:tblPrEx>
              <w:trPr>
                <w:trHeight w:val="583"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1CF3C9D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硫化氢最大</w:t>
                  </w:r>
                  <w:r>
                    <w:rPr>
                      <w:rFonts w:hint="eastAsia" w:ascii="宋体" w:hAnsi="宋体" w:eastAsia="宋体" w:cs="宋体"/>
                      <w:color w:val="auto"/>
                      <w:sz w:val="18"/>
                      <w:szCs w:val="18"/>
                    </w:rPr>
                    <w:t>排放量（kg/h）</w:t>
                  </w:r>
                </w:p>
              </w:tc>
              <w:tc>
                <w:tcPr>
                  <w:tcW w:w="1043" w:type="pct"/>
                  <w:gridSpan w:val="3"/>
                  <w:tcBorders>
                    <w:top w:val="single" w:color="auto" w:sz="4" w:space="0"/>
                    <w:left w:val="nil"/>
                    <w:bottom w:val="single" w:color="auto" w:sz="4" w:space="0"/>
                    <w:right w:val="single" w:color="auto" w:sz="4" w:space="0"/>
                  </w:tcBorders>
                  <w:noWrap w:val="0"/>
                  <w:vAlign w:val="center"/>
                </w:tcPr>
                <w:p w14:paraId="2AE7AF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6.04×10</w:t>
                  </w:r>
                  <w:r>
                    <w:rPr>
                      <w:rFonts w:hint="eastAsia" w:ascii="宋体" w:hAnsi="宋体" w:eastAsia="宋体" w:cs="宋体"/>
                      <w:color w:val="auto"/>
                      <w:sz w:val="18"/>
                      <w:szCs w:val="18"/>
                      <w:vertAlign w:val="superscript"/>
                      <w:lang w:val="en-US" w:eastAsia="zh-CN"/>
                    </w:rPr>
                    <w:t>-4</w:t>
                  </w:r>
                </w:p>
              </w:tc>
              <w:tc>
                <w:tcPr>
                  <w:tcW w:w="1044" w:type="pct"/>
                  <w:gridSpan w:val="3"/>
                  <w:tcBorders>
                    <w:top w:val="single" w:color="auto" w:sz="4" w:space="0"/>
                    <w:left w:val="nil"/>
                    <w:bottom w:val="single" w:color="auto" w:sz="4" w:space="0"/>
                    <w:right w:val="single" w:color="auto" w:sz="4" w:space="0"/>
                  </w:tcBorders>
                  <w:noWrap w:val="0"/>
                  <w:vAlign w:val="center"/>
                </w:tcPr>
                <w:p w14:paraId="5928AF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6.53×10</w:t>
                  </w:r>
                  <w:r>
                    <w:rPr>
                      <w:rFonts w:hint="eastAsia" w:ascii="宋体" w:hAnsi="宋体" w:eastAsia="宋体" w:cs="宋体"/>
                      <w:color w:val="auto"/>
                      <w:sz w:val="18"/>
                      <w:szCs w:val="18"/>
                      <w:vertAlign w:val="superscript"/>
                      <w:lang w:val="en-US" w:eastAsia="zh-CN"/>
                    </w:rPr>
                    <w:t>-5</w:t>
                  </w:r>
                </w:p>
              </w:tc>
              <w:tc>
                <w:tcPr>
                  <w:tcW w:w="1006" w:type="pct"/>
                  <w:gridSpan w:val="3"/>
                  <w:tcBorders>
                    <w:top w:val="single" w:color="auto" w:sz="4" w:space="0"/>
                    <w:left w:val="nil"/>
                    <w:bottom w:val="single" w:color="auto" w:sz="4" w:space="0"/>
                    <w:right w:val="single" w:color="auto" w:sz="4" w:space="0"/>
                  </w:tcBorders>
                  <w:noWrap w:val="0"/>
                  <w:vAlign w:val="center"/>
                </w:tcPr>
                <w:p w14:paraId="5961DA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6.01×10</w:t>
                  </w:r>
                  <w:r>
                    <w:rPr>
                      <w:rFonts w:hint="eastAsia" w:ascii="宋体" w:hAnsi="宋体" w:eastAsia="宋体" w:cs="宋体"/>
                      <w:color w:val="auto"/>
                      <w:sz w:val="18"/>
                      <w:szCs w:val="18"/>
                      <w:vertAlign w:val="superscript"/>
                      <w:lang w:val="en-US" w:eastAsia="zh-CN"/>
                    </w:rPr>
                    <w:t>-4</w:t>
                  </w:r>
                </w:p>
              </w:tc>
              <w:tc>
                <w:tcPr>
                  <w:tcW w:w="1010" w:type="pct"/>
                  <w:gridSpan w:val="3"/>
                  <w:tcBorders>
                    <w:top w:val="single" w:color="auto" w:sz="4" w:space="0"/>
                    <w:left w:val="nil"/>
                    <w:bottom w:val="single" w:color="auto" w:sz="4" w:space="0"/>
                    <w:right w:val="single" w:color="auto" w:sz="4" w:space="0"/>
                  </w:tcBorders>
                  <w:noWrap w:val="0"/>
                  <w:vAlign w:val="center"/>
                </w:tcPr>
                <w:p w14:paraId="33C99F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7.24×10</w:t>
                  </w:r>
                  <w:r>
                    <w:rPr>
                      <w:rFonts w:hint="eastAsia" w:ascii="宋体" w:hAnsi="宋体" w:eastAsia="宋体" w:cs="宋体"/>
                      <w:color w:val="auto"/>
                      <w:sz w:val="18"/>
                      <w:szCs w:val="18"/>
                      <w:vertAlign w:val="superscript"/>
                      <w:lang w:val="en-US" w:eastAsia="zh-CN"/>
                    </w:rPr>
                    <w:t>-5</w:t>
                  </w:r>
                </w:p>
              </w:tc>
            </w:tr>
            <w:tr w14:paraId="00D09E87">
              <w:tblPrEx>
                <w:tblCellMar>
                  <w:top w:w="0" w:type="dxa"/>
                  <w:left w:w="108" w:type="dxa"/>
                  <w:bottom w:w="0" w:type="dxa"/>
                  <w:right w:w="108" w:type="dxa"/>
                </w:tblCellMar>
              </w:tblPrEx>
              <w:trPr>
                <w:trHeight w:val="331"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22BFBB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去除效率（%）</w:t>
                  </w:r>
                </w:p>
              </w:tc>
              <w:tc>
                <w:tcPr>
                  <w:tcW w:w="2088" w:type="pct"/>
                  <w:gridSpan w:val="6"/>
                  <w:tcBorders>
                    <w:top w:val="single" w:color="auto" w:sz="4" w:space="0"/>
                    <w:left w:val="nil"/>
                    <w:bottom w:val="single" w:color="auto" w:sz="4" w:space="0"/>
                    <w:right w:val="single" w:color="auto" w:sz="4" w:space="0"/>
                  </w:tcBorders>
                  <w:noWrap w:val="0"/>
                  <w:vAlign w:val="center"/>
                </w:tcPr>
                <w:p w14:paraId="2E2F5A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89.8</w:t>
                  </w:r>
                </w:p>
              </w:tc>
              <w:tc>
                <w:tcPr>
                  <w:tcW w:w="2017" w:type="pct"/>
                  <w:gridSpan w:val="6"/>
                  <w:tcBorders>
                    <w:top w:val="single" w:color="auto" w:sz="4" w:space="0"/>
                    <w:left w:val="nil"/>
                    <w:bottom w:val="single" w:color="auto" w:sz="4" w:space="0"/>
                    <w:right w:val="single" w:color="auto" w:sz="4" w:space="0"/>
                  </w:tcBorders>
                  <w:noWrap w:val="0"/>
                  <w:vAlign w:val="center"/>
                </w:tcPr>
                <w:p w14:paraId="0E9EFB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kern w:val="2"/>
                      <w:sz w:val="18"/>
                      <w:szCs w:val="18"/>
                      <w:lang w:val="en-US" w:eastAsia="zh-CN" w:bidi="ar-SA"/>
                    </w:rPr>
                    <w:t>88.0</w:t>
                  </w:r>
                </w:p>
              </w:tc>
            </w:tr>
          </w:tbl>
          <w:p w14:paraId="63F8A61D">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表10污水站氨</w:t>
            </w:r>
            <w:r>
              <w:rPr>
                <w:rFonts w:hint="eastAsia" w:ascii="宋体" w:hAnsi="宋体" w:eastAsia="宋体" w:cs="宋体"/>
                <w:color w:val="auto"/>
                <w:sz w:val="18"/>
                <w:szCs w:val="18"/>
              </w:rPr>
              <w:t>：</w:t>
            </w:r>
          </w:p>
          <w:tbl>
            <w:tblPr>
              <w:tblStyle w:val="13"/>
              <w:tblW w:w="8306" w:type="dxa"/>
              <w:jc w:val="center"/>
              <w:tblLayout w:type="fixed"/>
              <w:tblCellMar>
                <w:top w:w="0" w:type="dxa"/>
                <w:left w:w="108" w:type="dxa"/>
                <w:bottom w:w="0" w:type="dxa"/>
                <w:right w:w="108" w:type="dxa"/>
              </w:tblCellMar>
            </w:tblPr>
            <w:tblGrid>
              <w:gridCol w:w="1007"/>
              <w:gridCol w:w="547"/>
              <w:gridCol w:w="478"/>
              <w:gridCol w:w="482"/>
              <w:gridCol w:w="724"/>
              <w:gridCol w:w="724"/>
              <w:gridCol w:w="728"/>
              <w:gridCol w:w="478"/>
              <w:gridCol w:w="478"/>
              <w:gridCol w:w="482"/>
              <w:gridCol w:w="724"/>
              <w:gridCol w:w="724"/>
              <w:gridCol w:w="730"/>
            </w:tblGrid>
            <w:tr w14:paraId="2DF8016D">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18D09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4393" w:type="pct"/>
                  <w:gridSpan w:val="12"/>
                  <w:tcBorders>
                    <w:top w:val="single" w:color="auto" w:sz="4" w:space="0"/>
                    <w:left w:val="nil"/>
                    <w:bottom w:val="single" w:color="auto" w:sz="4" w:space="0"/>
                    <w:right w:val="single" w:color="auto" w:sz="4" w:space="0"/>
                  </w:tcBorders>
                  <w:noWrap w:val="0"/>
                  <w:vAlign w:val="center"/>
                </w:tcPr>
                <w:p w14:paraId="3CB1C75C">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污水站</w:t>
                  </w:r>
                </w:p>
              </w:tc>
            </w:tr>
            <w:tr w14:paraId="2FC336EA">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3B3B42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4393" w:type="pct"/>
                  <w:gridSpan w:val="12"/>
                  <w:tcBorders>
                    <w:top w:val="single" w:color="auto" w:sz="4" w:space="0"/>
                    <w:left w:val="nil"/>
                    <w:bottom w:val="single" w:color="auto" w:sz="4" w:space="0"/>
                    <w:right w:val="single" w:color="auto" w:sz="4" w:space="0"/>
                  </w:tcBorders>
                  <w:noWrap w:val="0"/>
                  <w:vAlign w:val="center"/>
                </w:tcPr>
                <w:p w14:paraId="64A3B656">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一级碱水喷淋吸收塔</w:t>
                  </w:r>
                </w:p>
              </w:tc>
            </w:tr>
            <w:tr w14:paraId="27271C54">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23221DAB">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907" w:type="pct"/>
                  <w:gridSpan w:val="3"/>
                  <w:tcBorders>
                    <w:top w:val="single" w:color="auto" w:sz="4" w:space="0"/>
                    <w:left w:val="nil"/>
                    <w:bottom w:val="single" w:color="auto" w:sz="4" w:space="0"/>
                    <w:right w:val="single" w:color="auto" w:sz="4" w:space="0"/>
                  </w:tcBorders>
                  <w:noWrap w:val="0"/>
                  <w:vAlign w:val="center"/>
                </w:tcPr>
                <w:p w14:paraId="590DC2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309" w:type="pct"/>
                  <w:gridSpan w:val="3"/>
                  <w:tcBorders>
                    <w:top w:val="single" w:color="auto" w:sz="4" w:space="0"/>
                    <w:left w:val="nil"/>
                    <w:bottom w:val="single" w:color="auto" w:sz="4" w:space="0"/>
                    <w:right w:val="single" w:color="auto" w:sz="4" w:space="0"/>
                  </w:tcBorders>
                  <w:noWrap w:val="0"/>
                  <w:vAlign w:val="center"/>
                </w:tcPr>
                <w:p w14:paraId="25815F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c>
                <w:tcPr>
                  <w:tcW w:w="866" w:type="pct"/>
                  <w:gridSpan w:val="3"/>
                  <w:tcBorders>
                    <w:top w:val="single" w:color="auto" w:sz="4" w:space="0"/>
                    <w:left w:val="nil"/>
                    <w:bottom w:val="single" w:color="auto" w:sz="4" w:space="0"/>
                    <w:right w:val="single" w:color="auto" w:sz="4" w:space="0"/>
                  </w:tcBorders>
                  <w:noWrap w:val="0"/>
                  <w:vAlign w:val="center"/>
                </w:tcPr>
                <w:p w14:paraId="112024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净化设备进口</w:t>
                  </w:r>
                </w:p>
              </w:tc>
              <w:tc>
                <w:tcPr>
                  <w:tcW w:w="1309" w:type="pct"/>
                  <w:gridSpan w:val="3"/>
                  <w:tcBorders>
                    <w:top w:val="single" w:color="auto" w:sz="4" w:space="0"/>
                    <w:left w:val="nil"/>
                    <w:bottom w:val="single" w:color="auto" w:sz="4" w:space="0"/>
                    <w:right w:val="single" w:color="auto" w:sz="4" w:space="0"/>
                  </w:tcBorders>
                  <w:noWrap w:val="0"/>
                  <w:vAlign w:val="center"/>
                </w:tcPr>
                <w:p w14:paraId="5DC180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净化设备出口</w:t>
                  </w:r>
                </w:p>
              </w:tc>
            </w:tr>
            <w:tr w14:paraId="2157CF75">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6798F4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4393" w:type="pct"/>
                  <w:gridSpan w:val="12"/>
                  <w:tcBorders>
                    <w:top w:val="single" w:color="auto" w:sz="4" w:space="0"/>
                    <w:left w:val="nil"/>
                    <w:bottom w:val="single" w:color="auto" w:sz="4" w:space="0"/>
                    <w:right w:val="single" w:color="auto" w:sz="4" w:space="0"/>
                  </w:tcBorders>
                  <w:noWrap w:val="0"/>
                  <w:vAlign w:val="center"/>
                </w:tcPr>
                <w:p w14:paraId="0125BA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18454139">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308613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采样日期</w:t>
                  </w:r>
                </w:p>
              </w:tc>
              <w:tc>
                <w:tcPr>
                  <w:tcW w:w="2217" w:type="pct"/>
                  <w:gridSpan w:val="6"/>
                  <w:tcBorders>
                    <w:top w:val="single" w:color="auto" w:sz="4" w:space="0"/>
                    <w:left w:val="nil"/>
                    <w:bottom w:val="single" w:color="auto" w:sz="4" w:space="0"/>
                    <w:right w:val="single" w:color="auto" w:sz="4" w:space="0"/>
                  </w:tcBorders>
                  <w:noWrap w:val="0"/>
                  <w:vAlign w:val="center"/>
                </w:tcPr>
                <w:p w14:paraId="7E5D824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2025年08月19日</w:t>
                  </w:r>
                </w:p>
              </w:tc>
              <w:tc>
                <w:tcPr>
                  <w:tcW w:w="2176" w:type="pct"/>
                  <w:gridSpan w:val="6"/>
                  <w:tcBorders>
                    <w:top w:val="single" w:color="auto" w:sz="4" w:space="0"/>
                    <w:left w:val="nil"/>
                    <w:bottom w:val="single" w:color="auto" w:sz="4" w:space="0"/>
                    <w:right w:val="single" w:color="auto" w:sz="4" w:space="0"/>
                  </w:tcBorders>
                  <w:noWrap w:val="0"/>
                  <w:vAlign w:val="center"/>
                </w:tcPr>
                <w:p w14:paraId="2B8871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2025年08月20日</w:t>
                  </w:r>
                </w:p>
              </w:tc>
            </w:tr>
            <w:tr w14:paraId="12738B33">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035306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329" w:type="pct"/>
                  <w:tcBorders>
                    <w:top w:val="single" w:color="auto" w:sz="4" w:space="0"/>
                    <w:left w:val="nil"/>
                    <w:bottom w:val="single" w:color="auto" w:sz="4" w:space="0"/>
                    <w:right w:val="single" w:color="auto" w:sz="4" w:space="0"/>
                  </w:tcBorders>
                  <w:noWrap w:val="0"/>
                  <w:vAlign w:val="center"/>
                </w:tcPr>
                <w:p w14:paraId="29A8A7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1020</w:t>
                  </w:r>
                </w:p>
              </w:tc>
              <w:tc>
                <w:tcPr>
                  <w:tcW w:w="288" w:type="pct"/>
                  <w:tcBorders>
                    <w:top w:val="single" w:color="auto" w:sz="4" w:space="0"/>
                    <w:left w:val="nil"/>
                    <w:bottom w:val="single" w:color="auto" w:sz="4" w:space="0"/>
                    <w:right w:val="single" w:color="auto" w:sz="4" w:space="0"/>
                  </w:tcBorders>
                  <w:noWrap w:val="0"/>
                  <w:vAlign w:val="center"/>
                </w:tcPr>
                <w:p w14:paraId="4573D3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1010</w:t>
                  </w:r>
                </w:p>
              </w:tc>
              <w:tc>
                <w:tcPr>
                  <w:tcW w:w="288" w:type="pct"/>
                  <w:tcBorders>
                    <w:top w:val="single" w:color="auto" w:sz="4" w:space="0"/>
                    <w:left w:val="nil"/>
                    <w:bottom w:val="single" w:color="auto" w:sz="4" w:space="0"/>
                    <w:right w:val="single" w:color="auto" w:sz="4" w:space="0"/>
                  </w:tcBorders>
                  <w:noWrap w:val="0"/>
                  <w:vAlign w:val="center"/>
                </w:tcPr>
                <w:p w14:paraId="3661C1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1013</w:t>
                  </w:r>
                </w:p>
              </w:tc>
              <w:tc>
                <w:tcPr>
                  <w:tcW w:w="436" w:type="pct"/>
                  <w:tcBorders>
                    <w:top w:val="single" w:color="auto" w:sz="4" w:space="0"/>
                    <w:left w:val="nil"/>
                    <w:bottom w:val="single" w:color="auto" w:sz="4" w:space="0"/>
                    <w:right w:val="single" w:color="auto" w:sz="4" w:space="0"/>
                  </w:tcBorders>
                  <w:noWrap w:val="0"/>
                  <w:vAlign w:val="center"/>
                </w:tcPr>
                <w:p w14:paraId="2D402C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916</w:t>
                  </w:r>
                </w:p>
              </w:tc>
              <w:tc>
                <w:tcPr>
                  <w:tcW w:w="436" w:type="pct"/>
                  <w:tcBorders>
                    <w:top w:val="single" w:color="auto" w:sz="4" w:space="0"/>
                    <w:left w:val="nil"/>
                    <w:bottom w:val="single" w:color="auto" w:sz="4" w:space="0"/>
                    <w:right w:val="single" w:color="auto" w:sz="4" w:space="0"/>
                  </w:tcBorders>
                  <w:noWrap w:val="0"/>
                  <w:vAlign w:val="center"/>
                </w:tcPr>
                <w:p w14:paraId="206BE17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861</w:t>
                  </w:r>
                </w:p>
              </w:tc>
              <w:tc>
                <w:tcPr>
                  <w:tcW w:w="436" w:type="pct"/>
                  <w:tcBorders>
                    <w:top w:val="single" w:color="auto" w:sz="4" w:space="0"/>
                    <w:left w:val="nil"/>
                    <w:bottom w:val="single" w:color="auto" w:sz="4" w:space="0"/>
                    <w:right w:val="single" w:color="auto" w:sz="4" w:space="0"/>
                  </w:tcBorders>
                  <w:noWrap w:val="0"/>
                  <w:vAlign w:val="center"/>
                </w:tcPr>
                <w:p w14:paraId="007B2B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894</w:t>
                  </w:r>
                </w:p>
              </w:tc>
              <w:tc>
                <w:tcPr>
                  <w:tcW w:w="288" w:type="pct"/>
                  <w:tcBorders>
                    <w:top w:val="single" w:color="auto" w:sz="4" w:space="0"/>
                    <w:left w:val="nil"/>
                    <w:bottom w:val="single" w:color="auto" w:sz="4" w:space="0"/>
                    <w:right w:val="single" w:color="auto" w:sz="4" w:space="0"/>
                  </w:tcBorders>
                  <w:noWrap w:val="0"/>
                  <w:vAlign w:val="center"/>
                </w:tcPr>
                <w:p w14:paraId="4F1076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1008</w:t>
                  </w:r>
                </w:p>
              </w:tc>
              <w:tc>
                <w:tcPr>
                  <w:tcW w:w="288" w:type="pct"/>
                  <w:tcBorders>
                    <w:top w:val="single" w:color="auto" w:sz="4" w:space="0"/>
                    <w:left w:val="nil"/>
                    <w:bottom w:val="single" w:color="auto" w:sz="4" w:space="0"/>
                    <w:right w:val="single" w:color="auto" w:sz="4" w:space="0"/>
                  </w:tcBorders>
                  <w:noWrap w:val="0"/>
                  <w:vAlign w:val="center"/>
                </w:tcPr>
                <w:p w14:paraId="534870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1074</w:t>
                  </w:r>
                </w:p>
              </w:tc>
              <w:tc>
                <w:tcPr>
                  <w:tcW w:w="288" w:type="pct"/>
                  <w:tcBorders>
                    <w:top w:val="single" w:color="auto" w:sz="4" w:space="0"/>
                    <w:left w:val="nil"/>
                    <w:bottom w:val="single" w:color="auto" w:sz="4" w:space="0"/>
                    <w:right w:val="single" w:color="auto" w:sz="4" w:space="0"/>
                  </w:tcBorders>
                  <w:noWrap w:val="0"/>
                  <w:vAlign w:val="center"/>
                </w:tcPr>
                <w:p w14:paraId="6B5327B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1077</w:t>
                  </w:r>
                </w:p>
              </w:tc>
              <w:tc>
                <w:tcPr>
                  <w:tcW w:w="436" w:type="pct"/>
                  <w:tcBorders>
                    <w:top w:val="single" w:color="auto" w:sz="4" w:space="0"/>
                    <w:left w:val="nil"/>
                    <w:bottom w:val="single" w:color="auto" w:sz="4" w:space="0"/>
                    <w:right w:val="single" w:color="auto" w:sz="4" w:space="0"/>
                  </w:tcBorders>
                  <w:noWrap w:val="0"/>
                  <w:vAlign w:val="center"/>
                </w:tcPr>
                <w:p w14:paraId="238852A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896</w:t>
                  </w:r>
                </w:p>
              </w:tc>
              <w:tc>
                <w:tcPr>
                  <w:tcW w:w="436" w:type="pct"/>
                  <w:tcBorders>
                    <w:top w:val="single" w:color="auto" w:sz="4" w:space="0"/>
                    <w:left w:val="nil"/>
                    <w:bottom w:val="single" w:color="auto" w:sz="4" w:space="0"/>
                    <w:right w:val="single" w:color="auto" w:sz="4" w:space="0"/>
                  </w:tcBorders>
                  <w:noWrap w:val="0"/>
                  <w:vAlign w:val="center"/>
                </w:tcPr>
                <w:p w14:paraId="0D2AD3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906</w:t>
                  </w:r>
                </w:p>
              </w:tc>
              <w:tc>
                <w:tcPr>
                  <w:tcW w:w="436" w:type="pct"/>
                  <w:tcBorders>
                    <w:top w:val="single" w:color="auto" w:sz="4" w:space="0"/>
                    <w:left w:val="nil"/>
                    <w:bottom w:val="single" w:color="auto" w:sz="4" w:space="0"/>
                    <w:right w:val="single" w:color="auto" w:sz="4" w:space="0"/>
                  </w:tcBorders>
                  <w:noWrap w:val="0"/>
                  <w:vAlign w:val="center"/>
                </w:tcPr>
                <w:p w14:paraId="1D26C0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894</w:t>
                  </w:r>
                </w:p>
              </w:tc>
            </w:tr>
            <w:tr w14:paraId="1DBEF466">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41D484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氨</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29" w:type="pct"/>
                  <w:tcBorders>
                    <w:top w:val="single" w:color="auto" w:sz="4" w:space="0"/>
                    <w:left w:val="nil"/>
                    <w:bottom w:val="single" w:color="auto" w:sz="4" w:space="0"/>
                    <w:right w:val="single" w:color="auto" w:sz="4" w:space="0"/>
                  </w:tcBorders>
                  <w:noWrap w:val="0"/>
                  <w:vAlign w:val="center"/>
                </w:tcPr>
                <w:p w14:paraId="615F21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9.17</w:t>
                  </w:r>
                </w:p>
              </w:tc>
              <w:tc>
                <w:tcPr>
                  <w:tcW w:w="288" w:type="pct"/>
                  <w:tcBorders>
                    <w:top w:val="single" w:color="auto" w:sz="4" w:space="0"/>
                    <w:left w:val="nil"/>
                    <w:bottom w:val="single" w:color="auto" w:sz="4" w:space="0"/>
                    <w:right w:val="single" w:color="auto" w:sz="4" w:space="0"/>
                  </w:tcBorders>
                  <w:noWrap w:val="0"/>
                  <w:vAlign w:val="center"/>
                </w:tcPr>
                <w:p w14:paraId="4D3D14C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12.3</w:t>
                  </w:r>
                </w:p>
              </w:tc>
              <w:tc>
                <w:tcPr>
                  <w:tcW w:w="288" w:type="pct"/>
                  <w:tcBorders>
                    <w:top w:val="single" w:color="auto" w:sz="4" w:space="0"/>
                    <w:left w:val="nil"/>
                    <w:bottom w:val="single" w:color="auto" w:sz="4" w:space="0"/>
                    <w:right w:val="single" w:color="auto" w:sz="4" w:space="0"/>
                  </w:tcBorders>
                  <w:noWrap w:val="0"/>
                  <w:vAlign w:val="center"/>
                </w:tcPr>
                <w:p w14:paraId="41FE4D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10.9</w:t>
                  </w:r>
                </w:p>
              </w:tc>
              <w:tc>
                <w:tcPr>
                  <w:tcW w:w="436" w:type="pct"/>
                  <w:tcBorders>
                    <w:top w:val="single" w:color="auto" w:sz="4" w:space="0"/>
                    <w:left w:val="nil"/>
                    <w:bottom w:val="single" w:color="auto" w:sz="4" w:space="0"/>
                    <w:right w:val="single" w:color="auto" w:sz="4" w:space="0"/>
                  </w:tcBorders>
                  <w:noWrap w:val="0"/>
                  <w:vAlign w:val="center"/>
                </w:tcPr>
                <w:p w14:paraId="39C3D6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2.93</w:t>
                  </w:r>
                </w:p>
              </w:tc>
              <w:tc>
                <w:tcPr>
                  <w:tcW w:w="436" w:type="pct"/>
                  <w:tcBorders>
                    <w:top w:val="single" w:color="auto" w:sz="4" w:space="0"/>
                    <w:left w:val="nil"/>
                    <w:bottom w:val="single" w:color="auto" w:sz="4" w:space="0"/>
                    <w:right w:val="single" w:color="auto" w:sz="4" w:space="0"/>
                  </w:tcBorders>
                  <w:noWrap w:val="0"/>
                  <w:vAlign w:val="center"/>
                </w:tcPr>
                <w:p w14:paraId="66FF5E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2.59</w:t>
                  </w:r>
                </w:p>
              </w:tc>
              <w:tc>
                <w:tcPr>
                  <w:tcW w:w="436" w:type="pct"/>
                  <w:tcBorders>
                    <w:top w:val="single" w:color="auto" w:sz="4" w:space="0"/>
                    <w:left w:val="nil"/>
                    <w:bottom w:val="single" w:color="auto" w:sz="4" w:space="0"/>
                    <w:right w:val="single" w:color="auto" w:sz="4" w:space="0"/>
                  </w:tcBorders>
                  <w:noWrap w:val="0"/>
                  <w:vAlign w:val="center"/>
                </w:tcPr>
                <w:p w14:paraId="3B180D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3.04</w:t>
                  </w:r>
                </w:p>
              </w:tc>
              <w:tc>
                <w:tcPr>
                  <w:tcW w:w="288" w:type="pct"/>
                  <w:tcBorders>
                    <w:top w:val="single" w:color="auto" w:sz="4" w:space="0"/>
                    <w:left w:val="nil"/>
                    <w:bottom w:val="single" w:color="auto" w:sz="4" w:space="0"/>
                    <w:right w:val="single" w:color="auto" w:sz="4" w:space="0"/>
                  </w:tcBorders>
                  <w:noWrap w:val="0"/>
                  <w:vAlign w:val="center"/>
                </w:tcPr>
                <w:p w14:paraId="5045AA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288" w:type="pct"/>
                  <w:tcBorders>
                    <w:top w:val="single" w:color="auto" w:sz="4" w:space="0"/>
                    <w:left w:val="nil"/>
                    <w:bottom w:val="single" w:color="auto" w:sz="4" w:space="0"/>
                    <w:right w:val="single" w:color="auto" w:sz="4" w:space="0"/>
                  </w:tcBorders>
                  <w:noWrap w:val="0"/>
                  <w:vAlign w:val="center"/>
                </w:tcPr>
                <w:p w14:paraId="1F1519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13.0</w:t>
                  </w:r>
                </w:p>
              </w:tc>
              <w:tc>
                <w:tcPr>
                  <w:tcW w:w="288" w:type="pct"/>
                  <w:tcBorders>
                    <w:top w:val="single" w:color="auto" w:sz="4" w:space="0"/>
                    <w:left w:val="nil"/>
                    <w:bottom w:val="single" w:color="auto" w:sz="4" w:space="0"/>
                    <w:right w:val="single" w:color="auto" w:sz="4" w:space="0"/>
                  </w:tcBorders>
                  <w:noWrap w:val="0"/>
                  <w:vAlign w:val="center"/>
                </w:tcPr>
                <w:p w14:paraId="62B5B7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13.5</w:t>
                  </w:r>
                </w:p>
              </w:tc>
              <w:tc>
                <w:tcPr>
                  <w:tcW w:w="436" w:type="pct"/>
                  <w:tcBorders>
                    <w:top w:val="single" w:color="auto" w:sz="4" w:space="0"/>
                    <w:left w:val="nil"/>
                    <w:bottom w:val="single" w:color="auto" w:sz="4" w:space="0"/>
                    <w:right w:val="single" w:color="auto" w:sz="4" w:space="0"/>
                  </w:tcBorders>
                  <w:noWrap w:val="0"/>
                  <w:vAlign w:val="center"/>
                </w:tcPr>
                <w:p w14:paraId="6A9302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2.74</w:t>
                  </w:r>
                </w:p>
              </w:tc>
              <w:tc>
                <w:tcPr>
                  <w:tcW w:w="436" w:type="pct"/>
                  <w:tcBorders>
                    <w:top w:val="single" w:color="auto" w:sz="4" w:space="0"/>
                    <w:left w:val="nil"/>
                    <w:bottom w:val="single" w:color="auto" w:sz="4" w:space="0"/>
                    <w:right w:val="single" w:color="auto" w:sz="4" w:space="0"/>
                  </w:tcBorders>
                  <w:noWrap w:val="0"/>
                  <w:vAlign w:val="center"/>
                </w:tcPr>
                <w:p w14:paraId="212948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2.85</w:t>
                  </w:r>
                </w:p>
              </w:tc>
              <w:tc>
                <w:tcPr>
                  <w:tcW w:w="436" w:type="pct"/>
                  <w:tcBorders>
                    <w:top w:val="single" w:color="auto" w:sz="4" w:space="0"/>
                    <w:left w:val="nil"/>
                    <w:bottom w:val="single" w:color="auto" w:sz="4" w:space="0"/>
                    <w:right w:val="single" w:color="auto" w:sz="4" w:space="0"/>
                  </w:tcBorders>
                  <w:noWrap w:val="0"/>
                  <w:vAlign w:val="center"/>
                </w:tcPr>
                <w:p w14:paraId="7B8FD4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2.44</w:t>
                  </w:r>
                </w:p>
              </w:tc>
            </w:tr>
            <w:tr w14:paraId="643EA4BC">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6F9038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氨最大</w:t>
                  </w:r>
                  <w:r>
                    <w:rPr>
                      <w:rFonts w:hint="eastAsia" w:ascii="宋体" w:hAnsi="宋体" w:eastAsia="宋体" w:cs="宋体"/>
                      <w:color w:val="auto"/>
                      <w:sz w:val="18"/>
                      <w:szCs w:val="18"/>
                    </w:rPr>
                    <w:t>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907" w:type="pct"/>
                  <w:gridSpan w:val="3"/>
                  <w:tcBorders>
                    <w:top w:val="single" w:color="auto" w:sz="4" w:space="0"/>
                    <w:left w:val="nil"/>
                    <w:bottom w:val="single" w:color="auto" w:sz="4" w:space="0"/>
                    <w:right w:val="single" w:color="auto" w:sz="4" w:space="0"/>
                  </w:tcBorders>
                  <w:noWrap w:val="0"/>
                  <w:vAlign w:val="center"/>
                </w:tcPr>
                <w:p w14:paraId="1D949B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12.3</w:t>
                  </w:r>
                </w:p>
              </w:tc>
              <w:tc>
                <w:tcPr>
                  <w:tcW w:w="1309" w:type="pct"/>
                  <w:gridSpan w:val="3"/>
                  <w:tcBorders>
                    <w:top w:val="single" w:color="auto" w:sz="4" w:space="0"/>
                    <w:left w:val="nil"/>
                    <w:bottom w:val="single" w:color="auto" w:sz="4" w:space="0"/>
                    <w:right w:val="single" w:color="auto" w:sz="4" w:space="0"/>
                  </w:tcBorders>
                  <w:noWrap w:val="0"/>
                  <w:vAlign w:val="center"/>
                </w:tcPr>
                <w:p w14:paraId="0A7BCF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3.04</w:t>
                  </w:r>
                </w:p>
              </w:tc>
              <w:tc>
                <w:tcPr>
                  <w:tcW w:w="866" w:type="pct"/>
                  <w:gridSpan w:val="3"/>
                  <w:tcBorders>
                    <w:top w:val="single" w:color="auto" w:sz="4" w:space="0"/>
                    <w:left w:val="nil"/>
                    <w:bottom w:val="single" w:color="auto" w:sz="4" w:space="0"/>
                    <w:right w:val="single" w:color="auto" w:sz="4" w:space="0"/>
                  </w:tcBorders>
                  <w:noWrap w:val="0"/>
                  <w:vAlign w:val="center"/>
                </w:tcPr>
                <w:p w14:paraId="5AFCC9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13.5</w:t>
                  </w:r>
                </w:p>
              </w:tc>
              <w:tc>
                <w:tcPr>
                  <w:tcW w:w="1309" w:type="pct"/>
                  <w:gridSpan w:val="3"/>
                  <w:tcBorders>
                    <w:top w:val="single" w:color="auto" w:sz="4" w:space="0"/>
                    <w:left w:val="nil"/>
                    <w:bottom w:val="single" w:color="auto" w:sz="4" w:space="0"/>
                    <w:right w:val="single" w:color="auto" w:sz="4" w:space="0"/>
                  </w:tcBorders>
                  <w:noWrap w:val="0"/>
                  <w:vAlign w:val="center"/>
                </w:tcPr>
                <w:p w14:paraId="52564E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2.85</w:t>
                  </w:r>
                </w:p>
              </w:tc>
            </w:tr>
            <w:tr w14:paraId="709A111B">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5738C8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氨</w:t>
                  </w:r>
                  <w:r>
                    <w:rPr>
                      <w:rFonts w:hint="eastAsia" w:ascii="宋体" w:hAnsi="宋体" w:eastAsia="宋体" w:cs="宋体"/>
                      <w:color w:val="auto"/>
                      <w:sz w:val="18"/>
                      <w:szCs w:val="18"/>
                    </w:rPr>
                    <w:t>排放量（kg/h）</w:t>
                  </w:r>
                </w:p>
              </w:tc>
              <w:tc>
                <w:tcPr>
                  <w:tcW w:w="329" w:type="pct"/>
                  <w:tcBorders>
                    <w:top w:val="single" w:color="auto" w:sz="4" w:space="0"/>
                    <w:left w:val="nil"/>
                    <w:bottom w:val="single" w:color="auto" w:sz="4" w:space="0"/>
                    <w:right w:val="single" w:color="auto" w:sz="4" w:space="0"/>
                  </w:tcBorders>
                  <w:noWrap w:val="0"/>
                  <w:vAlign w:val="center"/>
                </w:tcPr>
                <w:p w14:paraId="4BEFFD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9.35×10</w:t>
                  </w:r>
                  <w:r>
                    <w:rPr>
                      <w:rFonts w:hint="eastAsia" w:ascii="宋体" w:hAnsi="宋体" w:eastAsia="宋体" w:cs="宋体"/>
                      <w:color w:val="auto"/>
                      <w:sz w:val="18"/>
                      <w:szCs w:val="18"/>
                      <w:vertAlign w:val="superscript"/>
                      <w:lang w:val="en-US" w:eastAsia="zh-CN"/>
                    </w:rPr>
                    <w:t>-3</w:t>
                  </w:r>
                </w:p>
              </w:tc>
              <w:tc>
                <w:tcPr>
                  <w:tcW w:w="288" w:type="pct"/>
                  <w:tcBorders>
                    <w:top w:val="single" w:color="auto" w:sz="4" w:space="0"/>
                    <w:left w:val="nil"/>
                    <w:bottom w:val="single" w:color="auto" w:sz="4" w:space="0"/>
                    <w:right w:val="single" w:color="auto" w:sz="4" w:space="0"/>
                  </w:tcBorders>
                  <w:noWrap w:val="0"/>
                  <w:vAlign w:val="center"/>
                </w:tcPr>
                <w:p w14:paraId="2C1238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288" w:type="pct"/>
                  <w:tcBorders>
                    <w:top w:val="single" w:color="auto" w:sz="4" w:space="0"/>
                    <w:left w:val="nil"/>
                    <w:bottom w:val="single" w:color="auto" w:sz="4" w:space="0"/>
                    <w:right w:val="single" w:color="auto" w:sz="4" w:space="0"/>
                  </w:tcBorders>
                  <w:noWrap w:val="0"/>
                  <w:vAlign w:val="center"/>
                </w:tcPr>
                <w:p w14:paraId="19DBF7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436" w:type="pct"/>
                  <w:tcBorders>
                    <w:top w:val="single" w:color="auto" w:sz="4" w:space="0"/>
                    <w:left w:val="nil"/>
                    <w:bottom w:val="single" w:color="auto" w:sz="4" w:space="0"/>
                    <w:right w:val="single" w:color="auto" w:sz="4" w:space="0"/>
                  </w:tcBorders>
                  <w:noWrap w:val="0"/>
                  <w:vAlign w:val="center"/>
                </w:tcPr>
                <w:p w14:paraId="2D1AAE7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2.68×10</w:t>
                  </w:r>
                  <w:r>
                    <w:rPr>
                      <w:rFonts w:hint="eastAsia" w:ascii="宋体" w:hAnsi="宋体" w:eastAsia="宋体" w:cs="宋体"/>
                      <w:color w:val="auto"/>
                      <w:sz w:val="18"/>
                      <w:szCs w:val="18"/>
                      <w:vertAlign w:val="superscript"/>
                      <w:lang w:val="en-US" w:eastAsia="zh-CN"/>
                    </w:rPr>
                    <w:t>-3</w:t>
                  </w:r>
                </w:p>
              </w:tc>
              <w:tc>
                <w:tcPr>
                  <w:tcW w:w="436" w:type="pct"/>
                  <w:tcBorders>
                    <w:top w:val="single" w:color="auto" w:sz="4" w:space="0"/>
                    <w:left w:val="nil"/>
                    <w:bottom w:val="single" w:color="auto" w:sz="4" w:space="0"/>
                    <w:right w:val="single" w:color="auto" w:sz="4" w:space="0"/>
                  </w:tcBorders>
                  <w:noWrap w:val="0"/>
                  <w:vAlign w:val="center"/>
                </w:tcPr>
                <w:p w14:paraId="7CDBDF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2.23×10</w:t>
                  </w:r>
                  <w:r>
                    <w:rPr>
                      <w:rFonts w:hint="eastAsia" w:ascii="宋体" w:hAnsi="宋体" w:eastAsia="宋体" w:cs="宋体"/>
                      <w:color w:val="auto"/>
                      <w:sz w:val="18"/>
                      <w:szCs w:val="18"/>
                      <w:vertAlign w:val="superscript"/>
                      <w:lang w:val="en-US" w:eastAsia="zh-CN"/>
                    </w:rPr>
                    <w:t>-3</w:t>
                  </w:r>
                </w:p>
              </w:tc>
              <w:tc>
                <w:tcPr>
                  <w:tcW w:w="436" w:type="pct"/>
                  <w:tcBorders>
                    <w:top w:val="single" w:color="auto" w:sz="4" w:space="0"/>
                    <w:left w:val="nil"/>
                    <w:bottom w:val="single" w:color="auto" w:sz="4" w:space="0"/>
                    <w:right w:val="single" w:color="auto" w:sz="4" w:space="0"/>
                  </w:tcBorders>
                  <w:noWrap w:val="0"/>
                  <w:vAlign w:val="center"/>
                </w:tcPr>
                <w:p w14:paraId="444964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2.72×10</w:t>
                  </w:r>
                  <w:r>
                    <w:rPr>
                      <w:rFonts w:hint="eastAsia" w:ascii="宋体" w:hAnsi="宋体" w:eastAsia="宋体" w:cs="宋体"/>
                      <w:color w:val="auto"/>
                      <w:sz w:val="18"/>
                      <w:szCs w:val="18"/>
                      <w:vertAlign w:val="superscript"/>
                      <w:lang w:val="en-US" w:eastAsia="zh-CN"/>
                    </w:rPr>
                    <w:t>-3</w:t>
                  </w:r>
                </w:p>
              </w:tc>
              <w:tc>
                <w:tcPr>
                  <w:tcW w:w="288" w:type="pct"/>
                  <w:tcBorders>
                    <w:top w:val="single" w:color="auto" w:sz="4" w:space="0"/>
                    <w:left w:val="nil"/>
                    <w:bottom w:val="single" w:color="auto" w:sz="4" w:space="0"/>
                    <w:right w:val="single" w:color="auto" w:sz="4" w:space="0"/>
                  </w:tcBorders>
                  <w:noWrap w:val="0"/>
                  <w:vAlign w:val="center"/>
                </w:tcPr>
                <w:p w14:paraId="043E73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288" w:type="pct"/>
                  <w:tcBorders>
                    <w:top w:val="single" w:color="auto" w:sz="4" w:space="0"/>
                    <w:left w:val="nil"/>
                    <w:bottom w:val="single" w:color="auto" w:sz="4" w:space="0"/>
                    <w:right w:val="single" w:color="auto" w:sz="4" w:space="0"/>
                  </w:tcBorders>
                  <w:noWrap w:val="0"/>
                  <w:vAlign w:val="center"/>
                </w:tcPr>
                <w:p w14:paraId="74ABF8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288" w:type="pct"/>
                  <w:tcBorders>
                    <w:top w:val="single" w:color="auto" w:sz="4" w:space="0"/>
                    <w:left w:val="nil"/>
                    <w:bottom w:val="single" w:color="auto" w:sz="4" w:space="0"/>
                    <w:right w:val="single" w:color="auto" w:sz="4" w:space="0"/>
                  </w:tcBorders>
                  <w:noWrap w:val="0"/>
                  <w:vAlign w:val="center"/>
                </w:tcPr>
                <w:p w14:paraId="45A3FC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436" w:type="pct"/>
                  <w:tcBorders>
                    <w:top w:val="single" w:color="auto" w:sz="4" w:space="0"/>
                    <w:left w:val="nil"/>
                    <w:bottom w:val="single" w:color="auto" w:sz="4" w:space="0"/>
                    <w:right w:val="single" w:color="auto" w:sz="4" w:space="0"/>
                  </w:tcBorders>
                  <w:noWrap w:val="0"/>
                  <w:vAlign w:val="center"/>
                </w:tcPr>
                <w:p w14:paraId="77D0D0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2.46×10</w:t>
                  </w:r>
                  <w:r>
                    <w:rPr>
                      <w:rFonts w:hint="eastAsia" w:ascii="宋体" w:hAnsi="宋体" w:eastAsia="宋体" w:cs="宋体"/>
                      <w:color w:val="auto"/>
                      <w:sz w:val="18"/>
                      <w:szCs w:val="18"/>
                      <w:vertAlign w:val="superscript"/>
                      <w:lang w:val="en-US" w:eastAsia="zh-CN"/>
                    </w:rPr>
                    <w:t>-3</w:t>
                  </w:r>
                </w:p>
              </w:tc>
              <w:tc>
                <w:tcPr>
                  <w:tcW w:w="436" w:type="pct"/>
                  <w:tcBorders>
                    <w:top w:val="single" w:color="auto" w:sz="4" w:space="0"/>
                    <w:left w:val="nil"/>
                    <w:bottom w:val="single" w:color="auto" w:sz="4" w:space="0"/>
                    <w:right w:val="single" w:color="auto" w:sz="4" w:space="0"/>
                  </w:tcBorders>
                  <w:noWrap w:val="0"/>
                  <w:vAlign w:val="center"/>
                </w:tcPr>
                <w:p w14:paraId="0556A0E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2.58×10</w:t>
                  </w:r>
                  <w:r>
                    <w:rPr>
                      <w:rFonts w:hint="eastAsia" w:ascii="宋体" w:hAnsi="宋体" w:eastAsia="宋体" w:cs="宋体"/>
                      <w:color w:val="auto"/>
                      <w:sz w:val="18"/>
                      <w:szCs w:val="18"/>
                      <w:vertAlign w:val="superscript"/>
                      <w:lang w:val="en-US" w:eastAsia="zh-CN"/>
                    </w:rPr>
                    <w:t>-3</w:t>
                  </w:r>
                </w:p>
              </w:tc>
              <w:tc>
                <w:tcPr>
                  <w:tcW w:w="436" w:type="pct"/>
                  <w:tcBorders>
                    <w:top w:val="single" w:color="auto" w:sz="4" w:space="0"/>
                    <w:left w:val="nil"/>
                    <w:bottom w:val="single" w:color="auto" w:sz="4" w:space="0"/>
                    <w:right w:val="single" w:color="auto" w:sz="4" w:space="0"/>
                  </w:tcBorders>
                  <w:noWrap w:val="0"/>
                  <w:vAlign w:val="center"/>
                </w:tcPr>
                <w:p w14:paraId="65F7AA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2.18×10</w:t>
                  </w:r>
                  <w:r>
                    <w:rPr>
                      <w:rFonts w:hint="eastAsia" w:ascii="宋体" w:hAnsi="宋体" w:eastAsia="宋体" w:cs="宋体"/>
                      <w:color w:val="auto"/>
                      <w:sz w:val="18"/>
                      <w:szCs w:val="18"/>
                      <w:vertAlign w:val="superscript"/>
                      <w:lang w:val="en-US" w:eastAsia="zh-CN"/>
                    </w:rPr>
                    <w:t>-3</w:t>
                  </w:r>
                </w:p>
              </w:tc>
            </w:tr>
            <w:tr w14:paraId="6FB856D4">
              <w:tblPrEx>
                <w:tblCellMar>
                  <w:top w:w="0" w:type="dxa"/>
                  <w:left w:w="108" w:type="dxa"/>
                  <w:bottom w:w="0" w:type="dxa"/>
                  <w:right w:w="108" w:type="dxa"/>
                </w:tblCellMar>
              </w:tblPrEx>
              <w:trPr>
                <w:trHeight w:val="43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502F55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氨最大</w:t>
                  </w:r>
                  <w:r>
                    <w:rPr>
                      <w:rFonts w:hint="eastAsia" w:ascii="宋体" w:hAnsi="宋体" w:eastAsia="宋体" w:cs="宋体"/>
                      <w:color w:val="auto"/>
                      <w:sz w:val="18"/>
                      <w:szCs w:val="18"/>
                    </w:rPr>
                    <w:t>排放量（kg/h）</w:t>
                  </w:r>
                </w:p>
              </w:tc>
              <w:tc>
                <w:tcPr>
                  <w:tcW w:w="907" w:type="pct"/>
                  <w:gridSpan w:val="3"/>
                  <w:tcBorders>
                    <w:top w:val="single" w:color="auto" w:sz="4" w:space="0"/>
                    <w:left w:val="nil"/>
                    <w:bottom w:val="single" w:color="auto" w:sz="4" w:space="0"/>
                    <w:right w:val="single" w:color="auto" w:sz="4" w:space="0"/>
                  </w:tcBorders>
                  <w:noWrap w:val="0"/>
                  <w:vAlign w:val="center"/>
                </w:tcPr>
                <w:p w14:paraId="7E1F5C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1309" w:type="pct"/>
                  <w:gridSpan w:val="3"/>
                  <w:tcBorders>
                    <w:top w:val="single" w:color="auto" w:sz="4" w:space="0"/>
                    <w:left w:val="nil"/>
                    <w:bottom w:val="single" w:color="auto" w:sz="4" w:space="0"/>
                    <w:right w:val="single" w:color="auto" w:sz="4" w:space="0"/>
                  </w:tcBorders>
                  <w:noWrap w:val="0"/>
                  <w:vAlign w:val="center"/>
                </w:tcPr>
                <w:p w14:paraId="56FC88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2.72×10</w:t>
                  </w:r>
                  <w:r>
                    <w:rPr>
                      <w:rFonts w:hint="eastAsia" w:ascii="宋体" w:hAnsi="宋体" w:eastAsia="宋体" w:cs="宋体"/>
                      <w:color w:val="auto"/>
                      <w:sz w:val="18"/>
                      <w:szCs w:val="18"/>
                      <w:vertAlign w:val="superscript"/>
                      <w:lang w:val="en-US" w:eastAsia="zh-CN"/>
                    </w:rPr>
                    <w:t>-3</w:t>
                  </w:r>
                </w:p>
              </w:tc>
              <w:tc>
                <w:tcPr>
                  <w:tcW w:w="866" w:type="pct"/>
                  <w:gridSpan w:val="3"/>
                  <w:tcBorders>
                    <w:top w:val="single" w:color="auto" w:sz="4" w:space="0"/>
                    <w:left w:val="nil"/>
                    <w:bottom w:val="single" w:color="auto" w:sz="4" w:space="0"/>
                    <w:right w:val="single" w:color="auto" w:sz="4" w:space="0"/>
                  </w:tcBorders>
                  <w:noWrap w:val="0"/>
                  <w:vAlign w:val="center"/>
                </w:tcPr>
                <w:p w14:paraId="52A815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0.01</w:t>
                  </w:r>
                </w:p>
              </w:tc>
              <w:tc>
                <w:tcPr>
                  <w:tcW w:w="1309" w:type="pct"/>
                  <w:gridSpan w:val="3"/>
                  <w:tcBorders>
                    <w:top w:val="single" w:color="auto" w:sz="4" w:space="0"/>
                    <w:left w:val="nil"/>
                    <w:bottom w:val="single" w:color="auto" w:sz="4" w:space="0"/>
                    <w:right w:val="single" w:color="auto" w:sz="4" w:space="0"/>
                  </w:tcBorders>
                  <w:noWrap w:val="0"/>
                  <w:vAlign w:val="center"/>
                </w:tcPr>
                <w:p w14:paraId="79757C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2.58×10</w:t>
                  </w:r>
                  <w:r>
                    <w:rPr>
                      <w:rFonts w:hint="eastAsia" w:ascii="宋体" w:hAnsi="宋体" w:eastAsia="宋体" w:cs="宋体"/>
                      <w:color w:val="auto"/>
                      <w:sz w:val="18"/>
                      <w:szCs w:val="18"/>
                      <w:vertAlign w:val="superscript"/>
                      <w:lang w:val="en-US" w:eastAsia="zh-CN"/>
                    </w:rPr>
                    <w:t>-3</w:t>
                  </w:r>
                </w:p>
              </w:tc>
            </w:tr>
            <w:tr w14:paraId="767BFD9F">
              <w:tblPrEx>
                <w:tblCellMar>
                  <w:top w:w="0" w:type="dxa"/>
                  <w:left w:w="108" w:type="dxa"/>
                  <w:bottom w:w="0" w:type="dxa"/>
                  <w:right w:w="108" w:type="dxa"/>
                </w:tblCellMar>
              </w:tblPrEx>
              <w:trPr>
                <w:trHeight w:val="443" w:hRule="atLeast"/>
                <w:jc w:val="center"/>
              </w:trPr>
              <w:tc>
                <w:tcPr>
                  <w:tcW w:w="606" w:type="pct"/>
                  <w:tcBorders>
                    <w:top w:val="single" w:color="auto" w:sz="4" w:space="0"/>
                    <w:left w:val="single" w:color="auto" w:sz="4" w:space="0"/>
                    <w:bottom w:val="single" w:color="auto" w:sz="4" w:space="0"/>
                    <w:right w:val="single" w:color="auto" w:sz="4" w:space="0"/>
                  </w:tcBorders>
                  <w:noWrap w:val="0"/>
                  <w:vAlign w:val="center"/>
                </w:tcPr>
                <w:p w14:paraId="0CA92E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去除效率（%）</w:t>
                  </w:r>
                </w:p>
              </w:tc>
              <w:tc>
                <w:tcPr>
                  <w:tcW w:w="2217" w:type="pct"/>
                  <w:gridSpan w:val="6"/>
                  <w:tcBorders>
                    <w:top w:val="single" w:color="auto" w:sz="4" w:space="0"/>
                    <w:left w:val="nil"/>
                    <w:bottom w:val="single" w:color="auto" w:sz="4" w:space="0"/>
                    <w:right w:val="single" w:color="auto" w:sz="4" w:space="0"/>
                  </w:tcBorders>
                  <w:noWrap w:val="0"/>
                  <w:vAlign w:val="center"/>
                </w:tcPr>
                <w:p w14:paraId="2AD922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72.8</w:t>
                  </w:r>
                </w:p>
              </w:tc>
              <w:tc>
                <w:tcPr>
                  <w:tcW w:w="2176" w:type="pct"/>
                  <w:gridSpan w:val="6"/>
                  <w:tcBorders>
                    <w:top w:val="single" w:color="auto" w:sz="4" w:space="0"/>
                    <w:left w:val="nil"/>
                    <w:bottom w:val="single" w:color="auto" w:sz="4" w:space="0"/>
                    <w:right w:val="single" w:color="auto" w:sz="4" w:space="0"/>
                  </w:tcBorders>
                  <w:noWrap w:val="0"/>
                  <w:vAlign w:val="center"/>
                </w:tcPr>
                <w:p w14:paraId="161E03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74.2</w:t>
                  </w:r>
                </w:p>
              </w:tc>
            </w:tr>
          </w:tbl>
          <w:p w14:paraId="0C9ED21D">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表11污水站臭气浓度</w:t>
            </w:r>
            <w:r>
              <w:rPr>
                <w:rFonts w:hint="eastAsia" w:ascii="宋体" w:hAnsi="宋体" w:eastAsia="宋体" w:cs="宋体"/>
                <w:color w:val="auto"/>
                <w:sz w:val="18"/>
                <w:szCs w:val="18"/>
              </w:rPr>
              <w:t>：</w:t>
            </w:r>
          </w:p>
          <w:tbl>
            <w:tblPr>
              <w:tblStyle w:val="13"/>
              <w:tblW w:w="4997" w:type="pct"/>
              <w:jc w:val="center"/>
              <w:tblLayout w:type="fixed"/>
              <w:tblCellMar>
                <w:top w:w="0" w:type="dxa"/>
                <w:left w:w="108" w:type="dxa"/>
                <w:bottom w:w="0" w:type="dxa"/>
                <w:right w:w="108" w:type="dxa"/>
              </w:tblCellMar>
            </w:tblPr>
            <w:tblGrid>
              <w:gridCol w:w="1888"/>
              <w:gridCol w:w="1059"/>
              <w:gridCol w:w="5"/>
              <w:gridCol w:w="1061"/>
              <w:gridCol w:w="5"/>
              <w:gridCol w:w="1074"/>
              <w:gridCol w:w="1064"/>
              <w:gridCol w:w="3"/>
              <w:gridCol w:w="1064"/>
              <w:gridCol w:w="4"/>
              <w:gridCol w:w="1074"/>
            </w:tblGrid>
            <w:tr w14:paraId="36D7CB29">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22E868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工艺设备名称</w:t>
                  </w:r>
                </w:p>
              </w:tc>
              <w:tc>
                <w:tcPr>
                  <w:tcW w:w="3862" w:type="pct"/>
                  <w:gridSpan w:val="10"/>
                  <w:tcBorders>
                    <w:top w:val="single" w:color="auto" w:sz="4" w:space="0"/>
                    <w:left w:val="nil"/>
                    <w:bottom w:val="single" w:color="auto" w:sz="4" w:space="0"/>
                    <w:right w:val="single" w:color="auto" w:sz="4" w:space="0"/>
                  </w:tcBorders>
                  <w:noWrap w:val="0"/>
                  <w:vAlign w:val="center"/>
                </w:tcPr>
                <w:p w14:paraId="39681FBB">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污水站</w:t>
                  </w:r>
                </w:p>
              </w:tc>
            </w:tr>
            <w:tr w14:paraId="78E905E4">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38F17E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净化设备名称</w:t>
                  </w:r>
                </w:p>
              </w:tc>
              <w:tc>
                <w:tcPr>
                  <w:tcW w:w="3862" w:type="pct"/>
                  <w:gridSpan w:val="10"/>
                  <w:tcBorders>
                    <w:top w:val="single" w:color="auto" w:sz="4" w:space="0"/>
                    <w:left w:val="nil"/>
                    <w:bottom w:val="single" w:color="auto" w:sz="4" w:space="0"/>
                    <w:right w:val="single" w:color="auto" w:sz="4" w:space="0"/>
                  </w:tcBorders>
                  <w:noWrap w:val="0"/>
                  <w:vAlign w:val="center"/>
                </w:tcPr>
                <w:p w14:paraId="02544A6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一级碱水喷淋吸收塔</w:t>
                  </w:r>
                </w:p>
              </w:tc>
            </w:tr>
            <w:tr w14:paraId="289FEF4E">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6A553C2E">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监测断面</w:t>
                  </w:r>
                </w:p>
              </w:tc>
              <w:tc>
                <w:tcPr>
                  <w:tcW w:w="3862" w:type="pct"/>
                  <w:gridSpan w:val="10"/>
                  <w:tcBorders>
                    <w:top w:val="single" w:color="auto" w:sz="4" w:space="0"/>
                    <w:left w:val="nil"/>
                    <w:bottom w:val="single" w:color="auto" w:sz="4" w:space="0"/>
                    <w:right w:val="single" w:color="auto" w:sz="4" w:space="0"/>
                  </w:tcBorders>
                  <w:noWrap w:val="0"/>
                  <w:vAlign w:val="center"/>
                </w:tcPr>
                <w:p w14:paraId="3008C9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排放口</w:t>
                  </w:r>
                </w:p>
              </w:tc>
            </w:tr>
            <w:tr w14:paraId="464D44A4">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3953483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862" w:type="pct"/>
                  <w:gridSpan w:val="10"/>
                  <w:tcBorders>
                    <w:top w:val="single" w:color="auto" w:sz="4" w:space="0"/>
                    <w:left w:val="nil"/>
                    <w:bottom w:val="single" w:color="auto" w:sz="4" w:space="0"/>
                    <w:right w:val="single" w:color="auto" w:sz="4" w:space="0"/>
                  </w:tcBorders>
                  <w:noWrap w:val="0"/>
                  <w:vAlign w:val="center"/>
                </w:tcPr>
                <w:p w14:paraId="76707F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6B3B002A">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48910BA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采样日期</w:t>
                  </w:r>
                </w:p>
              </w:tc>
              <w:tc>
                <w:tcPr>
                  <w:tcW w:w="1930" w:type="pct"/>
                  <w:gridSpan w:val="5"/>
                  <w:tcBorders>
                    <w:top w:val="single" w:color="auto" w:sz="4" w:space="0"/>
                    <w:left w:val="nil"/>
                    <w:bottom w:val="single" w:color="auto" w:sz="4" w:space="0"/>
                    <w:right w:val="single" w:color="auto" w:sz="4" w:space="0"/>
                  </w:tcBorders>
                  <w:noWrap w:val="0"/>
                  <w:vAlign w:val="center"/>
                </w:tcPr>
                <w:p w14:paraId="258499A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2025年08月19日</w:t>
                  </w:r>
                </w:p>
              </w:tc>
              <w:tc>
                <w:tcPr>
                  <w:tcW w:w="1932" w:type="pct"/>
                  <w:gridSpan w:val="5"/>
                  <w:tcBorders>
                    <w:top w:val="single" w:color="auto" w:sz="4" w:space="0"/>
                    <w:left w:val="nil"/>
                    <w:bottom w:val="single" w:color="auto" w:sz="4" w:space="0"/>
                    <w:right w:val="single" w:color="auto" w:sz="4" w:space="0"/>
                  </w:tcBorders>
                  <w:noWrap w:val="0"/>
                  <w:vAlign w:val="center"/>
                </w:tcPr>
                <w:p w14:paraId="22C07A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2025年08月20日</w:t>
                  </w:r>
                </w:p>
              </w:tc>
            </w:tr>
            <w:tr w14:paraId="072C998F">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6818E5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641" w:type="pct"/>
                  <w:gridSpan w:val="2"/>
                  <w:tcBorders>
                    <w:top w:val="single" w:color="auto" w:sz="4" w:space="0"/>
                    <w:left w:val="nil"/>
                    <w:bottom w:val="single" w:color="auto" w:sz="4" w:space="0"/>
                    <w:right w:val="single" w:color="auto" w:sz="4" w:space="0"/>
                  </w:tcBorders>
                  <w:noWrap w:val="0"/>
                  <w:vAlign w:val="center"/>
                </w:tcPr>
                <w:p w14:paraId="4E5BA50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919</w:t>
                  </w:r>
                </w:p>
              </w:tc>
              <w:tc>
                <w:tcPr>
                  <w:tcW w:w="642" w:type="pct"/>
                  <w:gridSpan w:val="2"/>
                  <w:tcBorders>
                    <w:top w:val="single" w:color="auto" w:sz="4" w:space="0"/>
                    <w:left w:val="nil"/>
                    <w:bottom w:val="single" w:color="auto" w:sz="4" w:space="0"/>
                    <w:right w:val="single" w:color="auto" w:sz="4" w:space="0"/>
                  </w:tcBorders>
                  <w:noWrap w:val="0"/>
                  <w:vAlign w:val="center"/>
                </w:tcPr>
                <w:p w14:paraId="09EF56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860</w:t>
                  </w:r>
                </w:p>
              </w:tc>
              <w:tc>
                <w:tcPr>
                  <w:tcW w:w="647" w:type="pct"/>
                  <w:tcBorders>
                    <w:top w:val="single" w:color="auto" w:sz="4" w:space="0"/>
                    <w:left w:val="nil"/>
                    <w:bottom w:val="single" w:color="auto" w:sz="4" w:space="0"/>
                    <w:right w:val="single" w:color="auto" w:sz="4" w:space="0"/>
                  </w:tcBorders>
                  <w:noWrap w:val="0"/>
                  <w:vAlign w:val="center"/>
                </w:tcPr>
                <w:p w14:paraId="01C376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895</w:t>
                  </w:r>
                </w:p>
              </w:tc>
              <w:tc>
                <w:tcPr>
                  <w:tcW w:w="643" w:type="pct"/>
                  <w:gridSpan w:val="2"/>
                  <w:tcBorders>
                    <w:top w:val="single" w:color="auto" w:sz="4" w:space="0"/>
                    <w:left w:val="nil"/>
                    <w:bottom w:val="single" w:color="auto" w:sz="4" w:space="0"/>
                    <w:right w:val="single" w:color="auto" w:sz="4" w:space="0"/>
                  </w:tcBorders>
                  <w:noWrap w:val="0"/>
                  <w:vAlign w:val="center"/>
                </w:tcPr>
                <w:p w14:paraId="3EE7E0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950</w:t>
                  </w:r>
                </w:p>
              </w:tc>
              <w:tc>
                <w:tcPr>
                  <w:tcW w:w="643" w:type="pct"/>
                  <w:gridSpan w:val="2"/>
                  <w:tcBorders>
                    <w:top w:val="single" w:color="auto" w:sz="4" w:space="0"/>
                    <w:left w:val="nil"/>
                    <w:bottom w:val="single" w:color="auto" w:sz="4" w:space="0"/>
                    <w:right w:val="single" w:color="auto" w:sz="4" w:space="0"/>
                  </w:tcBorders>
                  <w:noWrap w:val="0"/>
                  <w:vAlign w:val="center"/>
                </w:tcPr>
                <w:p w14:paraId="062FD2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924</w:t>
                  </w:r>
                </w:p>
              </w:tc>
              <w:tc>
                <w:tcPr>
                  <w:tcW w:w="645" w:type="pct"/>
                  <w:tcBorders>
                    <w:top w:val="single" w:color="auto" w:sz="4" w:space="0"/>
                    <w:left w:val="nil"/>
                    <w:bottom w:val="single" w:color="auto" w:sz="4" w:space="0"/>
                    <w:right w:val="single" w:color="auto" w:sz="4" w:space="0"/>
                  </w:tcBorders>
                  <w:noWrap w:val="0"/>
                  <w:vAlign w:val="center"/>
                </w:tcPr>
                <w:p w14:paraId="3131BF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887</w:t>
                  </w:r>
                </w:p>
              </w:tc>
            </w:tr>
            <w:tr w14:paraId="11D0B47B">
              <w:tblPrEx>
                <w:tblCellMar>
                  <w:top w:w="0" w:type="dxa"/>
                  <w:left w:w="108" w:type="dxa"/>
                  <w:bottom w:w="0" w:type="dxa"/>
                  <w:right w:w="108" w:type="dxa"/>
                </w:tblCellMar>
              </w:tblPrEx>
              <w:trPr>
                <w:trHeight w:val="316"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06B4AD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臭气浓度</w:t>
                  </w:r>
                  <w:r>
                    <w:rPr>
                      <w:rFonts w:hint="eastAsia" w:ascii="宋体" w:hAnsi="宋体" w:eastAsia="宋体" w:cs="宋体"/>
                      <w:color w:val="auto"/>
                      <w:sz w:val="18"/>
                      <w:szCs w:val="18"/>
                    </w:rPr>
                    <w:t>排放浓度（</w:t>
                  </w:r>
                  <w:r>
                    <w:rPr>
                      <w:rFonts w:hint="eastAsia" w:ascii="宋体" w:hAnsi="宋体" w:eastAsia="宋体" w:cs="宋体"/>
                      <w:color w:val="auto"/>
                      <w:sz w:val="18"/>
                      <w:szCs w:val="18"/>
                      <w:lang w:val="en-US" w:eastAsia="zh-CN"/>
                    </w:rPr>
                    <w:t>无量纲</w:t>
                  </w:r>
                  <w:r>
                    <w:rPr>
                      <w:rFonts w:hint="eastAsia" w:ascii="宋体" w:hAnsi="宋体" w:eastAsia="宋体" w:cs="宋体"/>
                      <w:color w:val="auto"/>
                      <w:sz w:val="18"/>
                      <w:szCs w:val="18"/>
                    </w:rPr>
                    <w:t>）</w:t>
                  </w:r>
                </w:p>
              </w:tc>
              <w:tc>
                <w:tcPr>
                  <w:tcW w:w="638" w:type="pct"/>
                  <w:tcBorders>
                    <w:top w:val="single" w:color="auto" w:sz="4" w:space="0"/>
                    <w:left w:val="nil"/>
                    <w:bottom w:val="single" w:color="auto" w:sz="4" w:space="0"/>
                    <w:right w:val="single" w:color="auto" w:sz="4" w:space="0"/>
                  </w:tcBorders>
                  <w:noWrap w:val="0"/>
                  <w:vAlign w:val="center"/>
                </w:tcPr>
                <w:p w14:paraId="2F4AEB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642" w:type="pct"/>
                  <w:gridSpan w:val="2"/>
                  <w:tcBorders>
                    <w:top w:val="single" w:color="auto" w:sz="4" w:space="0"/>
                    <w:left w:val="nil"/>
                    <w:bottom w:val="single" w:color="auto" w:sz="4" w:space="0"/>
                    <w:right w:val="single" w:color="auto" w:sz="4" w:space="0"/>
                  </w:tcBorders>
                  <w:noWrap w:val="0"/>
                  <w:vAlign w:val="center"/>
                </w:tcPr>
                <w:p w14:paraId="5FB518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649" w:type="pct"/>
                  <w:gridSpan w:val="2"/>
                  <w:tcBorders>
                    <w:top w:val="single" w:color="auto" w:sz="4" w:space="0"/>
                    <w:left w:val="nil"/>
                    <w:bottom w:val="single" w:color="auto" w:sz="4" w:space="0"/>
                    <w:right w:val="single" w:color="auto" w:sz="4" w:space="0"/>
                  </w:tcBorders>
                  <w:noWrap w:val="0"/>
                  <w:vAlign w:val="center"/>
                </w:tcPr>
                <w:p w14:paraId="59204B4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641" w:type="pct"/>
                  <w:tcBorders>
                    <w:top w:val="single" w:color="auto" w:sz="4" w:space="0"/>
                    <w:left w:val="nil"/>
                    <w:bottom w:val="single" w:color="auto" w:sz="4" w:space="0"/>
                    <w:right w:val="single" w:color="auto" w:sz="4" w:space="0"/>
                  </w:tcBorders>
                  <w:noWrap w:val="0"/>
                  <w:vAlign w:val="center"/>
                </w:tcPr>
                <w:p w14:paraId="280648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131</w:t>
                  </w:r>
                </w:p>
              </w:tc>
              <w:tc>
                <w:tcPr>
                  <w:tcW w:w="643" w:type="pct"/>
                  <w:gridSpan w:val="2"/>
                  <w:tcBorders>
                    <w:top w:val="single" w:color="auto" w:sz="4" w:space="0"/>
                    <w:left w:val="nil"/>
                    <w:bottom w:val="single" w:color="auto" w:sz="4" w:space="0"/>
                    <w:right w:val="single" w:color="auto" w:sz="4" w:space="0"/>
                  </w:tcBorders>
                  <w:noWrap w:val="0"/>
                  <w:vAlign w:val="center"/>
                </w:tcPr>
                <w:p w14:paraId="4F2EC4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648" w:type="pct"/>
                  <w:gridSpan w:val="2"/>
                  <w:tcBorders>
                    <w:top w:val="single" w:color="auto" w:sz="4" w:space="0"/>
                    <w:left w:val="nil"/>
                    <w:bottom w:val="single" w:color="auto" w:sz="4" w:space="0"/>
                    <w:right w:val="single" w:color="auto" w:sz="4" w:space="0"/>
                  </w:tcBorders>
                  <w:noWrap w:val="0"/>
                  <w:vAlign w:val="center"/>
                </w:tcPr>
                <w:p w14:paraId="6F2519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131</w:t>
                  </w:r>
                </w:p>
              </w:tc>
            </w:tr>
            <w:tr w14:paraId="48A9F652">
              <w:tblPrEx>
                <w:tblCellMar>
                  <w:top w:w="0" w:type="dxa"/>
                  <w:left w:w="108" w:type="dxa"/>
                  <w:bottom w:w="0" w:type="dxa"/>
                  <w:right w:w="108" w:type="dxa"/>
                </w:tblCellMar>
              </w:tblPrEx>
              <w:trPr>
                <w:trHeight w:val="323" w:hRule="atLeast"/>
                <w:jc w:val="center"/>
              </w:trPr>
              <w:tc>
                <w:tcPr>
                  <w:tcW w:w="1137" w:type="pct"/>
                  <w:tcBorders>
                    <w:top w:val="single" w:color="auto" w:sz="4" w:space="0"/>
                    <w:left w:val="single" w:color="auto" w:sz="4" w:space="0"/>
                    <w:bottom w:val="single" w:color="auto" w:sz="4" w:space="0"/>
                    <w:right w:val="single" w:color="auto" w:sz="4" w:space="0"/>
                  </w:tcBorders>
                  <w:noWrap w:val="0"/>
                  <w:vAlign w:val="center"/>
                </w:tcPr>
                <w:p w14:paraId="0F6AAF5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臭气浓度最大</w:t>
                  </w:r>
                  <w:r>
                    <w:rPr>
                      <w:rFonts w:hint="eastAsia" w:ascii="宋体" w:hAnsi="宋体" w:eastAsia="宋体" w:cs="宋体"/>
                      <w:color w:val="auto"/>
                      <w:sz w:val="18"/>
                      <w:szCs w:val="18"/>
                    </w:rPr>
                    <w:t>排放浓度（</w:t>
                  </w:r>
                  <w:r>
                    <w:rPr>
                      <w:rFonts w:hint="eastAsia" w:ascii="宋体" w:hAnsi="宋体" w:eastAsia="宋体" w:cs="宋体"/>
                      <w:color w:val="auto"/>
                      <w:sz w:val="18"/>
                      <w:szCs w:val="18"/>
                      <w:lang w:val="en-US" w:eastAsia="zh-CN"/>
                    </w:rPr>
                    <w:t>无量纲</w:t>
                  </w:r>
                  <w:r>
                    <w:rPr>
                      <w:rFonts w:hint="eastAsia" w:ascii="宋体" w:hAnsi="宋体" w:eastAsia="宋体" w:cs="宋体"/>
                      <w:color w:val="auto"/>
                      <w:sz w:val="18"/>
                      <w:szCs w:val="18"/>
                    </w:rPr>
                    <w:t>）</w:t>
                  </w:r>
                </w:p>
              </w:tc>
              <w:tc>
                <w:tcPr>
                  <w:tcW w:w="1930" w:type="pct"/>
                  <w:gridSpan w:val="5"/>
                  <w:tcBorders>
                    <w:top w:val="single" w:color="auto" w:sz="4" w:space="0"/>
                    <w:left w:val="nil"/>
                    <w:bottom w:val="single" w:color="auto" w:sz="4" w:space="0"/>
                    <w:right w:val="single" w:color="auto" w:sz="4" w:space="0"/>
                  </w:tcBorders>
                  <w:noWrap w:val="0"/>
                  <w:vAlign w:val="center"/>
                </w:tcPr>
                <w:p w14:paraId="07945D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112</w:t>
                  </w:r>
                </w:p>
              </w:tc>
              <w:tc>
                <w:tcPr>
                  <w:tcW w:w="1932" w:type="pct"/>
                  <w:gridSpan w:val="5"/>
                  <w:tcBorders>
                    <w:top w:val="single" w:color="auto" w:sz="4" w:space="0"/>
                    <w:left w:val="nil"/>
                    <w:bottom w:val="single" w:color="auto" w:sz="4" w:space="0"/>
                    <w:right w:val="single" w:color="auto" w:sz="4" w:space="0"/>
                  </w:tcBorders>
                  <w:noWrap w:val="0"/>
                  <w:vAlign w:val="center"/>
                </w:tcPr>
                <w:p w14:paraId="11E1EB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131</w:t>
                  </w:r>
                </w:p>
              </w:tc>
            </w:tr>
          </w:tbl>
          <w:p w14:paraId="420FBE81">
            <w:pPr>
              <w:rPr>
                <w:rFonts w:hint="eastAsia" w:ascii="宋体" w:hAnsi="宋体" w:eastAsia="宋体" w:cs="宋体"/>
                <w:sz w:val="18"/>
                <w:szCs w:val="18"/>
              </w:rPr>
            </w:pPr>
          </w:p>
          <w:p w14:paraId="6BB2E613">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eastAsia" w:ascii="宋体" w:hAnsi="宋体" w:eastAsia="宋体" w:cs="宋体"/>
                <w:color w:val="auto"/>
                <w:sz w:val="18"/>
                <w:szCs w:val="18"/>
                <w:vertAlign w:val="baseline"/>
                <w:lang w:val="en-US" w:eastAsia="zh-CN"/>
              </w:rPr>
            </w:pPr>
          </w:p>
        </w:tc>
      </w:tr>
    </w:tbl>
    <w:p w14:paraId="7BD0A71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无组织废气检测结果</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BA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0BD36B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表1硫化氢：</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881"/>
              <w:gridCol w:w="1748"/>
              <w:gridCol w:w="1591"/>
              <w:gridCol w:w="1591"/>
              <w:gridCol w:w="1592"/>
              <w:gridCol w:w="12"/>
            </w:tblGrid>
            <w:tr w14:paraId="0D1C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2597A4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采样日期</w:t>
                  </w:r>
                </w:p>
                <w:p w14:paraId="663830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0F3D43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548A67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5" w:type="pct"/>
                  <w:gridSpan w:val="4"/>
                  <w:tcBorders>
                    <w:top w:val="single" w:color="auto" w:sz="4" w:space="0"/>
                    <w:left w:val="single" w:color="auto" w:sz="4" w:space="0"/>
                    <w:right w:val="single" w:color="auto" w:sz="4" w:space="0"/>
                  </w:tcBorders>
                  <w:noWrap w:val="0"/>
                  <w:vAlign w:val="center"/>
                </w:tcPr>
                <w:p w14:paraId="405741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硫化氢</w:t>
                  </w:r>
                  <w:r>
                    <w:rPr>
                      <w:rFonts w:hint="eastAsia" w:ascii="宋体" w:hAnsi="宋体" w:eastAsia="宋体" w:cs="宋体"/>
                      <w:color w:val="auto"/>
                      <w:sz w:val="21"/>
                      <w:szCs w:val="21"/>
                    </w:rPr>
                    <w:t>（</w:t>
                  </w: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77DA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bottom w:val="single" w:color="auto" w:sz="4" w:space="0"/>
                    <w:right w:val="single" w:color="auto" w:sz="4" w:space="0"/>
                  </w:tcBorders>
                  <w:noWrap w:val="0"/>
                  <w:vAlign w:val="center"/>
                </w:tcPr>
                <w:p w14:paraId="4A5BD0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3A5558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3A7310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14C012F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036E25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6F15D02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3755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4B2F74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2025年07月03日</w:t>
                  </w:r>
                </w:p>
                <w:p w14:paraId="643588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6BF530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614742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3144A5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A4DF9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2DA7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45DF9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r>
            <w:tr w14:paraId="25A1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57E45B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6BFBD6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1BC469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4E938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D6D3F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8F770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0.008</w:t>
                  </w:r>
                </w:p>
              </w:tc>
            </w:tr>
            <w:tr w14:paraId="7BFD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36C872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1B186E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E4583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11614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CA55A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3BE8C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0.007</w:t>
                  </w:r>
                </w:p>
              </w:tc>
            </w:tr>
            <w:tr w14:paraId="3FBB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56F5DF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3CA6CC8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A32D3A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C0BD7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08FCF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0.005</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51678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0.005</w:t>
                  </w:r>
                </w:p>
              </w:tc>
            </w:tr>
            <w:tr w14:paraId="067E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5C5A8A7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2AEEED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二</w:t>
                  </w:r>
                </w:p>
                <w:p w14:paraId="6C936D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F88D7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A6E76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A3067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322A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r>
            <w:tr w14:paraId="63D3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3B3DBD5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28FAC5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4575B6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B13A3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6570C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0.011</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907CE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0.010</w:t>
                  </w:r>
                </w:p>
              </w:tc>
            </w:tr>
            <w:tr w14:paraId="074B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1737D5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7E2E99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C887CF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E26A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3EFCA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CB35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r>
            <w:tr w14:paraId="340C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30BBB2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7D6C59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070DCA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71748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9525E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0.006</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4E774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0.007</w:t>
                  </w:r>
                </w:p>
              </w:tc>
            </w:tr>
          </w:tbl>
          <w:p w14:paraId="53962A3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表2氨：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881"/>
              <w:gridCol w:w="1748"/>
              <w:gridCol w:w="1591"/>
              <w:gridCol w:w="1591"/>
              <w:gridCol w:w="1592"/>
              <w:gridCol w:w="12"/>
            </w:tblGrid>
            <w:tr w14:paraId="41E0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5F656B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采样日期</w:t>
                  </w:r>
                </w:p>
                <w:p w14:paraId="6B1D783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30858A2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60DF05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5" w:type="pct"/>
                  <w:gridSpan w:val="4"/>
                  <w:tcBorders>
                    <w:top w:val="single" w:color="auto" w:sz="4" w:space="0"/>
                    <w:left w:val="single" w:color="auto" w:sz="4" w:space="0"/>
                    <w:right w:val="single" w:color="auto" w:sz="4" w:space="0"/>
                  </w:tcBorders>
                  <w:noWrap w:val="0"/>
                  <w:vAlign w:val="center"/>
                </w:tcPr>
                <w:p w14:paraId="352073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氨</w:t>
                  </w:r>
                  <w:r>
                    <w:rPr>
                      <w:rFonts w:hint="eastAsia" w:ascii="宋体" w:hAnsi="宋体" w:eastAsia="宋体" w:cs="宋体"/>
                      <w:color w:val="auto"/>
                      <w:sz w:val="21"/>
                      <w:szCs w:val="21"/>
                    </w:rPr>
                    <w:t>（</w:t>
                  </w: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7B5F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bottom w:val="single" w:color="auto" w:sz="4" w:space="0"/>
                    <w:right w:val="single" w:color="auto" w:sz="4" w:space="0"/>
                  </w:tcBorders>
                  <w:noWrap w:val="0"/>
                  <w:vAlign w:val="center"/>
                </w:tcPr>
                <w:p w14:paraId="6557A1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6EEF3E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502A86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4EA668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48E3AC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0F75C18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3AD4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35C61F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2025年07月03日</w:t>
                  </w:r>
                </w:p>
                <w:p w14:paraId="388024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465D49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22AF45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134F9F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63682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E5ECE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7DDD8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0.059</w:t>
                  </w:r>
                </w:p>
              </w:tc>
            </w:tr>
            <w:tr w14:paraId="0DF4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4CC82F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415721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FA0E5D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99015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0.094</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26253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0.084</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8162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0.089</w:t>
                  </w:r>
                </w:p>
              </w:tc>
            </w:tr>
            <w:tr w14:paraId="2D32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59032F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10D2FA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9EDFA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5AC29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0.079</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4747D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0.103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46664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0.082</w:t>
                  </w:r>
                </w:p>
              </w:tc>
            </w:tr>
            <w:tr w14:paraId="196F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82" w:hRule="atLeast"/>
              </w:trPr>
              <w:tc>
                <w:tcPr>
                  <w:tcW w:w="528" w:type="pct"/>
                  <w:vMerge w:val="continue"/>
                  <w:tcBorders>
                    <w:left w:val="single" w:color="auto" w:sz="4" w:space="0"/>
                    <w:right w:val="single" w:color="auto" w:sz="4" w:space="0"/>
                  </w:tcBorders>
                  <w:noWrap w:val="0"/>
                  <w:vAlign w:val="center"/>
                </w:tcPr>
                <w:p w14:paraId="7F5D58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6141D1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16F40C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B4F17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0.092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1DBE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0.112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6A210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0.130</w:t>
                  </w:r>
                </w:p>
              </w:tc>
            </w:tr>
            <w:tr w14:paraId="495F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016D20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15E685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1046CA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89B12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525C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0.062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C775A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CBD59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0.055</w:t>
                  </w:r>
                </w:p>
              </w:tc>
            </w:tr>
            <w:tr w14:paraId="29A0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6BB92D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7B1053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B41387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D483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0.134</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B1A2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65488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0.092</w:t>
                  </w:r>
                </w:p>
              </w:tc>
            </w:tr>
            <w:tr w14:paraId="2A51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776898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7F0B61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1004EE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D0486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0.105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83DA5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0.123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0F34B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0.114</w:t>
                  </w:r>
                </w:p>
              </w:tc>
            </w:tr>
            <w:tr w14:paraId="022A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76" w:hRule="atLeast"/>
              </w:trPr>
              <w:tc>
                <w:tcPr>
                  <w:tcW w:w="528" w:type="pct"/>
                  <w:vMerge w:val="continue"/>
                  <w:tcBorders>
                    <w:left w:val="single" w:color="auto" w:sz="4" w:space="0"/>
                    <w:right w:val="single" w:color="auto" w:sz="4" w:space="0"/>
                  </w:tcBorders>
                  <w:noWrap w:val="0"/>
                  <w:vAlign w:val="center"/>
                </w:tcPr>
                <w:p w14:paraId="47F950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336BE6C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A98C5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250CB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0.097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BCFC9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0.117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2595B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0.112</w:t>
                  </w:r>
                </w:p>
              </w:tc>
            </w:tr>
          </w:tbl>
          <w:p w14:paraId="005FF9C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表3二氧化硫：</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880"/>
              <w:gridCol w:w="1748"/>
              <w:gridCol w:w="1590"/>
              <w:gridCol w:w="1590"/>
              <w:gridCol w:w="1592"/>
              <w:gridCol w:w="10"/>
            </w:tblGrid>
            <w:tr w14:paraId="4C5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60" w:type="dxa"/>
                  <w:vMerge w:val="restart"/>
                  <w:tcBorders>
                    <w:top w:val="single" w:color="auto" w:sz="4" w:space="0"/>
                    <w:left w:val="single" w:color="auto" w:sz="4" w:space="0"/>
                    <w:right w:val="single" w:color="auto" w:sz="4" w:space="0"/>
                  </w:tcBorders>
                  <w:noWrap w:val="0"/>
                  <w:vAlign w:val="center"/>
                </w:tcPr>
                <w:p w14:paraId="26855F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531" w:type="pct"/>
                  <w:vMerge w:val="restart"/>
                  <w:tcBorders>
                    <w:top w:val="single" w:color="auto" w:sz="4" w:space="0"/>
                    <w:left w:val="single" w:color="auto" w:sz="4" w:space="0"/>
                    <w:right w:val="single" w:color="auto" w:sz="4" w:space="0"/>
                  </w:tcBorders>
                  <w:noWrap w:val="0"/>
                  <w:vAlign w:val="center"/>
                </w:tcPr>
                <w:p w14:paraId="3C7068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33CCA6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4" w:type="pct"/>
                  <w:gridSpan w:val="4"/>
                  <w:tcBorders>
                    <w:top w:val="single" w:color="auto" w:sz="4" w:space="0"/>
                    <w:left w:val="single" w:color="auto" w:sz="4" w:space="0"/>
                    <w:right w:val="single" w:color="auto" w:sz="4" w:space="0"/>
                  </w:tcBorders>
                  <w:noWrap w:val="0"/>
                  <w:vAlign w:val="center"/>
                </w:tcPr>
                <w:p w14:paraId="0A6A138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二氧化硫</w:t>
                  </w:r>
                  <w:r>
                    <w:rPr>
                      <w:rFonts w:hint="eastAsia" w:ascii="宋体" w:hAnsi="宋体" w:eastAsia="宋体" w:cs="宋体"/>
                      <w:color w:val="auto"/>
                      <w:sz w:val="21"/>
                      <w:szCs w:val="21"/>
                    </w:rPr>
                    <w:t>（</w:t>
                  </w: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459F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bottom w:val="single" w:color="auto" w:sz="4" w:space="0"/>
                    <w:right w:val="single" w:color="auto" w:sz="4" w:space="0"/>
                  </w:tcBorders>
                  <w:noWrap w:val="0"/>
                  <w:vAlign w:val="center"/>
                </w:tcPr>
                <w:p w14:paraId="41F9BB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6B6DFF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195FEB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18023A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649C00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0FABB83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33F7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960" w:type="dxa"/>
                  <w:vMerge w:val="restart"/>
                  <w:tcBorders>
                    <w:top w:val="single" w:color="auto" w:sz="4" w:space="0"/>
                    <w:left w:val="single" w:color="auto" w:sz="4" w:space="0"/>
                    <w:right w:val="single" w:color="auto" w:sz="4" w:space="0"/>
                  </w:tcBorders>
                  <w:noWrap w:val="0"/>
                  <w:vAlign w:val="center"/>
                </w:tcPr>
                <w:p w14:paraId="0997DD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531" w:type="pct"/>
                  <w:vMerge w:val="restart"/>
                  <w:tcBorders>
                    <w:top w:val="single" w:color="auto" w:sz="4" w:space="0"/>
                    <w:left w:val="single" w:color="auto" w:sz="4" w:space="0"/>
                    <w:right w:val="single" w:color="auto" w:sz="4" w:space="0"/>
                  </w:tcBorders>
                  <w:noWrap w:val="0"/>
                  <w:vAlign w:val="center"/>
                </w:tcPr>
                <w:p w14:paraId="741B63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043B73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20E8F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825BA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138EE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&lt;0.007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698B5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&lt;0.007</w:t>
                  </w:r>
                </w:p>
              </w:tc>
            </w:tr>
            <w:tr w14:paraId="2DA7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1F5B375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1269B1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3425D1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BE45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0B62F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688E15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0.014</w:t>
                  </w:r>
                </w:p>
              </w:tc>
            </w:tr>
            <w:tr w14:paraId="38D7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011265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7EDE46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9F847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68AC1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2A313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C36D9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0.021</w:t>
                  </w:r>
                </w:p>
              </w:tc>
            </w:tr>
            <w:tr w14:paraId="1181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640FBC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52820C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C6131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7E507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C6F1E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5E7AC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0.016</w:t>
                  </w:r>
                </w:p>
              </w:tc>
            </w:tr>
            <w:tr w14:paraId="32D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960" w:type="dxa"/>
                  <w:vMerge w:val="restart"/>
                  <w:tcBorders>
                    <w:top w:val="single" w:color="auto" w:sz="4" w:space="0"/>
                    <w:left w:val="single" w:color="auto" w:sz="4" w:space="0"/>
                    <w:right w:val="single" w:color="auto" w:sz="4" w:space="0"/>
                  </w:tcBorders>
                  <w:noWrap w:val="0"/>
                  <w:vAlign w:val="center"/>
                </w:tcPr>
                <w:p w14:paraId="43D68A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1F2717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505DA0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14E96C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69C18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0.011</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DC1F3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&lt;0.007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2F8CE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0.009</w:t>
                  </w:r>
                </w:p>
              </w:tc>
            </w:tr>
            <w:tr w14:paraId="3FB7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0D13C2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16BD10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0932B6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9CB2C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0.026</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F335A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6ADAB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0.017</w:t>
                  </w:r>
                </w:p>
              </w:tc>
            </w:tr>
            <w:tr w14:paraId="6B41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692ADE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5DD590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2B794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4D54C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0.033</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34C6C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0.036</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A5D72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r>
            <w:tr w14:paraId="52A3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1F591B2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4674BB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354DD3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0F79A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D23F1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0.019</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3915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r>
          </w:tbl>
          <w:p w14:paraId="1E456C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表4氮氧化物：</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881"/>
              <w:gridCol w:w="1748"/>
              <w:gridCol w:w="1590"/>
              <w:gridCol w:w="1590"/>
              <w:gridCol w:w="1592"/>
              <w:gridCol w:w="12"/>
            </w:tblGrid>
            <w:tr w14:paraId="63A3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58" w:type="dxa"/>
                  <w:vMerge w:val="restart"/>
                  <w:tcBorders>
                    <w:top w:val="single" w:color="auto" w:sz="4" w:space="0"/>
                    <w:left w:val="single" w:color="auto" w:sz="4" w:space="0"/>
                    <w:right w:val="single" w:color="auto" w:sz="4" w:space="0"/>
                  </w:tcBorders>
                  <w:noWrap w:val="0"/>
                  <w:vAlign w:val="center"/>
                </w:tcPr>
                <w:p w14:paraId="238462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531" w:type="pct"/>
                  <w:vMerge w:val="restart"/>
                  <w:tcBorders>
                    <w:top w:val="single" w:color="auto" w:sz="4" w:space="0"/>
                    <w:left w:val="single" w:color="auto" w:sz="4" w:space="0"/>
                    <w:right w:val="single" w:color="auto" w:sz="4" w:space="0"/>
                  </w:tcBorders>
                  <w:noWrap w:val="0"/>
                  <w:vAlign w:val="center"/>
                </w:tcPr>
                <w:p w14:paraId="413709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30F592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5" w:type="pct"/>
                  <w:gridSpan w:val="4"/>
                  <w:tcBorders>
                    <w:top w:val="single" w:color="auto" w:sz="4" w:space="0"/>
                    <w:left w:val="single" w:color="auto" w:sz="4" w:space="0"/>
                    <w:right w:val="single" w:color="auto" w:sz="4" w:space="0"/>
                  </w:tcBorders>
                  <w:noWrap w:val="0"/>
                  <w:vAlign w:val="center"/>
                </w:tcPr>
                <w:p w14:paraId="189A4A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氮氧化物</w:t>
                  </w:r>
                  <w:r>
                    <w:rPr>
                      <w:rFonts w:hint="eastAsia" w:ascii="宋体" w:hAnsi="宋体" w:eastAsia="宋体" w:cs="宋体"/>
                      <w:color w:val="auto"/>
                      <w:sz w:val="21"/>
                      <w:szCs w:val="21"/>
                    </w:rPr>
                    <w:t>（</w:t>
                  </w: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5B2E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bottom w:val="single" w:color="auto" w:sz="4" w:space="0"/>
                    <w:right w:val="single" w:color="auto" w:sz="4" w:space="0"/>
                  </w:tcBorders>
                  <w:noWrap w:val="0"/>
                  <w:vAlign w:val="center"/>
                </w:tcPr>
                <w:p w14:paraId="1DD8D3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2494FE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77C16FD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3DA66E9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449351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358779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20E8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958" w:type="dxa"/>
                  <w:vMerge w:val="restart"/>
                  <w:tcBorders>
                    <w:top w:val="single" w:color="auto" w:sz="4" w:space="0"/>
                    <w:left w:val="single" w:color="auto" w:sz="4" w:space="0"/>
                    <w:right w:val="single" w:color="auto" w:sz="4" w:space="0"/>
                  </w:tcBorders>
                  <w:noWrap w:val="0"/>
                  <w:vAlign w:val="center"/>
                </w:tcPr>
                <w:p w14:paraId="7A2E2C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531" w:type="pct"/>
                  <w:vMerge w:val="restart"/>
                  <w:tcBorders>
                    <w:top w:val="single" w:color="auto" w:sz="4" w:space="0"/>
                    <w:left w:val="single" w:color="auto" w:sz="4" w:space="0"/>
                    <w:right w:val="single" w:color="auto" w:sz="4" w:space="0"/>
                  </w:tcBorders>
                  <w:noWrap w:val="0"/>
                  <w:vAlign w:val="center"/>
                </w:tcPr>
                <w:p w14:paraId="51D1BD9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334FE2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F2328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C3383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81684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0E171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r>
            <w:tr w14:paraId="39B2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6FAF8E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2F34CB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8D74B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7A5C0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03F87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0.054</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1EE3D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0.042</w:t>
                  </w:r>
                </w:p>
              </w:tc>
            </w:tr>
            <w:tr w14:paraId="2977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4CAF42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0C41D3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EB286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B590B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09DC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9B529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0.050</w:t>
                  </w:r>
                </w:p>
              </w:tc>
            </w:tr>
            <w:tr w14:paraId="6F60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7B39814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00F6F9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1440D2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7B6C6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0.044</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D3BF6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0.051</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4F582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0.049</w:t>
                  </w:r>
                </w:p>
              </w:tc>
            </w:tr>
            <w:tr w14:paraId="05C5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958" w:type="dxa"/>
                  <w:vMerge w:val="restart"/>
                  <w:tcBorders>
                    <w:top w:val="single" w:color="auto" w:sz="4" w:space="0"/>
                    <w:left w:val="single" w:color="auto" w:sz="4" w:space="0"/>
                    <w:right w:val="single" w:color="auto" w:sz="4" w:space="0"/>
                  </w:tcBorders>
                  <w:noWrap w:val="0"/>
                  <w:vAlign w:val="center"/>
                </w:tcPr>
                <w:p w14:paraId="533050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6A11B9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19697D9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964D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85BBB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A10E4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0.029</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4ABAB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0.037</w:t>
                  </w:r>
                </w:p>
              </w:tc>
            </w:tr>
            <w:tr w14:paraId="0EEE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4A4DB9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17E7DE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DF4351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6DBF2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5A88B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10E4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0.052</w:t>
                  </w:r>
                </w:p>
              </w:tc>
            </w:tr>
            <w:tr w14:paraId="5B1A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7B8F93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16C2A4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360A72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8438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0.053</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3CF9B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5C835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0.046</w:t>
                  </w:r>
                </w:p>
              </w:tc>
            </w:tr>
            <w:tr w14:paraId="593B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0CA4A7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438E85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934B2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E5E2E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4CFC4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0.064</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3067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0.058</w:t>
                  </w:r>
                </w:p>
              </w:tc>
            </w:tr>
          </w:tbl>
          <w:p w14:paraId="214B68F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表5</w:t>
            </w:r>
            <w:r>
              <w:rPr>
                <w:rFonts w:hint="eastAsia" w:ascii="宋体" w:hAnsi="宋体" w:eastAsia="宋体" w:cs="宋体"/>
                <w:color w:val="auto"/>
                <w:sz w:val="21"/>
                <w:szCs w:val="21"/>
                <w:lang w:eastAsia="zh-CN"/>
              </w:rPr>
              <w:t>非甲烷总烃</w:t>
            </w:r>
            <w:r>
              <w:rPr>
                <w:rFonts w:hint="eastAsia" w:ascii="宋体" w:hAnsi="宋体" w:eastAsia="宋体" w:cs="宋体"/>
                <w:color w:val="auto"/>
                <w:sz w:val="21"/>
                <w:szCs w:val="21"/>
                <w:lang w:val="en-US" w:eastAsia="zh-CN"/>
              </w:rPr>
              <w:t>：</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880"/>
              <w:gridCol w:w="1748"/>
              <w:gridCol w:w="1590"/>
              <w:gridCol w:w="1590"/>
              <w:gridCol w:w="1592"/>
              <w:gridCol w:w="10"/>
            </w:tblGrid>
            <w:tr w14:paraId="6A50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960" w:type="dxa"/>
                  <w:vMerge w:val="restart"/>
                  <w:tcBorders>
                    <w:top w:val="single" w:color="auto" w:sz="4" w:space="0"/>
                    <w:left w:val="single" w:color="auto" w:sz="4" w:space="0"/>
                    <w:right w:val="single" w:color="auto" w:sz="4" w:space="0"/>
                  </w:tcBorders>
                  <w:noWrap w:val="0"/>
                  <w:vAlign w:val="center"/>
                </w:tcPr>
                <w:p w14:paraId="0EA7BC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531" w:type="pct"/>
                  <w:vMerge w:val="restart"/>
                  <w:tcBorders>
                    <w:top w:val="single" w:color="auto" w:sz="4" w:space="0"/>
                    <w:left w:val="single" w:color="auto" w:sz="4" w:space="0"/>
                    <w:right w:val="single" w:color="auto" w:sz="4" w:space="0"/>
                  </w:tcBorders>
                  <w:noWrap w:val="0"/>
                  <w:vAlign w:val="center"/>
                </w:tcPr>
                <w:p w14:paraId="7A86E8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2ACC82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4" w:type="pct"/>
                  <w:gridSpan w:val="4"/>
                  <w:tcBorders>
                    <w:top w:val="single" w:color="auto" w:sz="4" w:space="0"/>
                    <w:left w:val="single" w:color="auto" w:sz="4" w:space="0"/>
                    <w:right w:val="single" w:color="auto" w:sz="4" w:space="0"/>
                  </w:tcBorders>
                  <w:noWrap w:val="0"/>
                  <w:vAlign w:val="center"/>
                </w:tcPr>
                <w:p w14:paraId="21B448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非甲烷总烃</w:t>
                  </w:r>
                  <w:r>
                    <w:rPr>
                      <w:rFonts w:hint="eastAsia" w:ascii="宋体" w:hAnsi="宋体" w:eastAsia="宋体" w:cs="宋体"/>
                      <w:color w:val="auto"/>
                      <w:sz w:val="21"/>
                      <w:szCs w:val="21"/>
                    </w:rPr>
                    <w:t>（</w:t>
                  </w:r>
                  <w:r>
                    <w:rPr>
                      <w:rFonts w:hint="eastAsia" w:ascii="宋体" w:hAnsi="宋体" w:eastAsia="宋体" w:cs="宋体"/>
                      <w:bCs/>
                      <w:color w:val="auto"/>
                      <w:sz w:val="21"/>
                      <w:szCs w:val="21"/>
                    </w:rPr>
                    <w:t>mg/m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2199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bottom w:val="single" w:color="auto" w:sz="4" w:space="0"/>
                    <w:right w:val="single" w:color="auto" w:sz="4" w:space="0"/>
                  </w:tcBorders>
                  <w:noWrap w:val="0"/>
                  <w:vAlign w:val="center"/>
                </w:tcPr>
                <w:p w14:paraId="799DFE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6EA1A1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7EA854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34A268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51E69E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45124F9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735F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960" w:type="dxa"/>
                  <w:vMerge w:val="restart"/>
                  <w:tcBorders>
                    <w:top w:val="single" w:color="auto" w:sz="4" w:space="0"/>
                    <w:left w:val="single" w:color="auto" w:sz="4" w:space="0"/>
                    <w:right w:val="single" w:color="auto" w:sz="4" w:space="0"/>
                  </w:tcBorders>
                  <w:noWrap w:val="0"/>
                  <w:vAlign w:val="center"/>
                </w:tcPr>
                <w:p w14:paraId="438EEB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531" w:type="pct"/>
                  <w:vMerge w:val="restart"/>
                  <w:tcBorders>
                    <w:top w:val="single" w:color="auto" w:sz="4" w:space="0"/>
                    <w:left w:val="single" w:color="auto" w:sz="4" w:space="0"/>
                    <w:right w:val="single" w:color="auto" w:sz="4" w:space="0"/>
                  </w:tcBorders>
                  <w:noWrap w:val="0"/>
                  <w:vAlign w:val="center"/>
                </w:tcPr>
                <w:p w14:paraId="399B9B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4AF417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96B97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E0BC0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420F6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66216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0.68</w:t>
                  </w:r>
                </w:p>
              </w:tc>
            </w:tr>
            <w:tr w14:paraId="6C57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2452306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1F74EEC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176CB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362A0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0.71</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11BC6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0.75</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A10CF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w:t>
                  </w:r>
                </w:p>
              </w:tc>
            </w:tr>
            <w:tr w14:paraId="2C2E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5743C3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4F6ACBC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FC814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CA695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05F68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1.16</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E0FFC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0.97</w:t>
                  </w:r>
                </w:p>
              </w:tc>
            </w:tr>
            <w:tr w14:paraId="47B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4458D17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2B99B9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94899D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3C7EC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0.83</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D3FF5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629135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0.83</w:t>
                  </w:r>
                </w:p>
              </w:tc>
            </w:tr>
            <w:tr w14:paraId="0091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4A43AC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2F7792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4957ED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厂区内车间门口（5</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88F48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B2EE5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1.16</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6FA81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1.33</w:t>
                  </w:r>
                </w:p>
              </w:tc>
            </w:tr>
            <w:tr w14:paraId="2ADB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960" w:type="dxa"/>
                  <w:vMerge w:val="restart"/>
                  <w:tcBorders>
                    <w:top w:val="single" w:color="auto" w:sz="4" w:space="0"/>
                    <w:left w:val="single" w:color="auto" w:sz="4" w:space="0"/>
                    <w:right w:val="single" w:color="auto" w:sz="4" w:space="0"/>
                  </w:tcBorders>
                  <w:noWrap w:val="0"/>
                  <w:vAlign w:val="center"/>
                </w:tcPr>
                <w:p w14:paraId="157791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2A43AA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00801EF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A3208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D0603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0.74</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516F9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96ECF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0.59</w:t>
                  </w:r>
                </w:p>
              </w:tc>
            </w:tr>
            <w:tr w14:paraId="31BF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018ADB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2A0757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48A3FA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4D8A3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69F3B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1.16</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2954C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w:t>
                  </w:r>
                </w:p>
              </w:tc>
            </w:tr>
            <w:tr w14:paraId="2A0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47950C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5B5A15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2E3EA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318DC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C0DC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1.14</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BE8AD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r>
            <w:tr w14:paraId="52B1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5692B4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726796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93FFA5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6DF78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0.86</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8CDCE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0.83</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75E0E0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1.22</w:t>
                  </w:r>
                </w:p>
              </w:tc>
            </w:tr>
            <w:tr w14:paraId="7A02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7747C4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09C304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0A030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厂区内车间门口（5</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B81A7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1.28</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862C7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636B0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1.22</w:t>
                  </w:r>
                </w:p>
              </w:tc>
            </w:tr>
          </w:tbl>
          <w:p w14:paraId="78AA9CC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表6臭气浓度：</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881"/>
              <w:gridCol w:w="1748"/>
              <w:gridCol w:w="1591"/>
              <w:gridCol w:w="1591"/>
              <w:gridCol w:w="1592"/>
              <w:gridCol w:w="12"/>
            </w:tblGrid>
            <w:tr w14:paraId="4227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191295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采样日期</w:t>
                  </w:r>
                </w:p>
                <w:p w14:paraId="298173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2E411A6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6A08E7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5" w:type="pct"/>
                  <w:gridSpan w:val="4"/>
                  <w:tcBorders>
                    <w:top w:val="single" w:color="auto" w:sz="4" w:space="0"/>
                    <w:left w:val="single" w:color="auto" w:sz="4" w:space="0"/>
                    <w:right w:val="single" w:color="auto" w:sz="4" w:space="0"/>
                  </w:tcBorders>
                  <w:noWrap w:val="0"/>
                  <w:vAlign w:val="center"/>
                </w:tcPr>
                <w:p w14:paraId="18153A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臭气浓度</w:t>
                  </w:r>
                  <w:r>
                    <w:rPr>
                      <w:rFonts w:hint="eastAsia" w:ascii="宋体" w:hAnsi="宋体" w:eastAsia="宋体" w:cs="宋体"/>
                      <w:color w:val="auto"/>
                      <w:sz w:val="21"/>
                      <w:szCs w:val="21"/>
                    </w:rPr>
                    <w:t>（</w:t>
                  </w:r>
                  <w:r>
                    <w:rPr>
                      <w:rFonts w:hint="eastAsia" w:ascii="宋体" w:hAnsi="宋体" w:eastAsia="宋体" w:cs="宋体"/>
                      <w:bCs/>
                      <w:color w:val="auto"/>
                      <w:sz w:val="21"/>
                      <w:szCs w:val="21"/>
                      <w:lang w:val="en-US" w:eastAsia="zh-CN"/>
                    </w:rPr>
                    <w:t>无量纲</w:t>
                  </w:r>
                  <w:r>
                    <w:rPr>
                      <w:rFonts w:hint="eastAsia" w:ascii="宋体" w:hAnsi="宋体" w:eastAsia="宋体" w:cs="宋体"/>
                      <w:color w:val="auto"/>
                      <w:sz w:val="21"/>
                      <w:szCs w:val="21"/>
                    </w:rPr>
                    <w:t>）</w:t>
                  </w:r>
                </w:p>
              </w:tc>
            </w:tr>
            <w:tr w14:paraId="1BB3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bottom w:val="single" w:color="auto" w:sz="4" w:space="0"/>
                    <w:right w:val="single" w:color="auto" w:sz="4" w:space="0"/>
                  </w:tcBorders>
                  <w:noWrap w:val="0"/>
                  <w:vAlign w:val="center"/>
                </w:tcPr>
                <w:p w14:paraId="78E605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0F077B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3F475A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3AC05D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7E626F7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5415E0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25BF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498F1D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2025年07月03日</w:t>
                  </w:r>
                </w:p>
                <w:p w14:paraId="13298D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p>
              </w:tc>
              <w:tc>
                <w:tcPr>
                  <w:tcW w:w="531" w:type="pct"/>
                  <w:vMerge w:val="restart"/>
                  <w:tcBorders>
                    <w:top w:val="single" w:color="auto" w:sz="4" w:space="0"/>
                    <w:left w:val="single" w:color="auto" w:sz="4" w:space="0"/>
                    <w:right w:val="single" w:color="auto" w:sz="4" w:space="0"/>
                  </w:tcBorders>
                  <w:noWrap w:val="0"/>
                  <w:vAlign w:val="center"/>
                </w:tcPr>
                <w:p w14:paraId="60C40CE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4208DE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89780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5DB24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0783E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DEFEA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423E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6FB6CDF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15D8D3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743F51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A3284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3F046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8415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3F56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141E7C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2174FF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486317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2DAC6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8CC61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321AA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7B3D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1BCE1C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3F860B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415B77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8DBBB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4A379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920A3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10FE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restart"/>
                  <w:tcBorders>
                    <w:top w:val="single" w:color="auto" w:sz="4" w:space="0"/>
                    <w:left w:val="single" w:color="auto" w:sz="4" w:space="0"/>
                    <w:right w:val="single" w:color="auto" w:sz="4" w:space="0"/>
                  </w:tcBorders>
                  <w:shd w:val="clear" w:color="auto" w:fill="auto"/>
                  <w:noWrap w:val="0"/>
                  <w:vAlign w:val="center"/>
                </w:tcPr>
                <w:p w14:paraId="35EEDD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2C2503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3AED71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08EF8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00ED0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EE6A3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5F9A1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5BD3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34F7F5F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38A32D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75B2D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9918E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CC8A7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973F5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166B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51124C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44A14F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17EDA1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36296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5610F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0DE537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r w14:paraId="428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cantSplit/>
                <w:trHeight w:val="454" w:hRule="atLeast"/>
              </w:trPr>
              <w:tc>
                <w:tcPr>
                  <w:tcW w:w="528" w:type="pct"/>
                  <w:vMerge w:val="continue"/>
                  <w:tcBorders>
                    <w:left w:val="single" w:color="auto" w:sz="4" w:space="0"/>
                    <w:right w:val="single" w:color="auto" w:sz="4" w:space="0"/>
                  </w:tcBorders>
                  <w:noWrap w:val="0"/>
                  <w:vAlign w:val="center"/>
                </w:tcPr>
                <w:p w14:paraId="649D987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458CA3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2366C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A8FA7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CA934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1B15E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&lt;10</w:t>
                  </w:r>
                </w:p>
              </w:tc>
            </w:tr>
          </w:tbl>
          <w:p w14:paraId="1D5E6BE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表7总悬浮颗粒物：</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881"/>
              <w:gridCol w:w="1748"/>
              <w:gridCol w:w="1591"/>
              <w:gridCol w:w="1591"/>
              <w:gridCol w:w="1592"/>
              <w:gridCol w:w="10"/>
            </w:tblGrid>
            <w:tr w14:paraId="0C33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529" w:type="pct"/>
                  <w:vMerge w:val="restart"/>
                  <w:tcBorders>
                    <w:top w:val="single" w:color="auto" w:sz="4" w:space="0"/>
                    <w:left w:val="single" w:color="auto" w:sz="4" w:space="0"/>
                    <w:right w:val="single" w:color="auto" w:sz="4" w:space="0"/>
                  </w:tcBorders>
                  <w:noWrap w:val="0"/>
                  <w:vAlign w:val="center"/>
                </w:tcPr>
                <w:p w14:paraId="7E8AA1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531" w:type="pct"/>
                  <w:vMerge w:val="restart"/>
                  <w:tcBorders>
                    <w:top w:val="single" w:color="auto" w:sz="4" w:space="0"/>
                    <w:left w:val="single" w:color="auto" w:sz="4" w:space="0"/>
                    <w:right w:val="single" w:color="auto" w:sz="4" w:space="0"/>
                  </w:tcBorders>
                  <w:noWrap w:val="0"/>
                  <w:vAlign w:val="center"/>
                </w:tcPr>
                <w:p w14:paraId="7547CE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周期</w:t>
                  </w:r>
                </w:p>
              </w:tc>
              <w:tc>
                <w:tcPr>
                  <w:tcW w:w="1054" w:type="pct"/>
                  <w:vMerge w:val="restart"/>
                  <w:tcBorders>
                    <w:top w:val="single" w:color="auto" w:sz="4" w:space="0"/>
                    <w:left w:val="single" w:color="auto" w:sz="4" w:space="0"/>
                    <w:right w:val="single" w:color="auto" w:sz="4" w:space="0"/>
                  </w:tcBorders>
                  <w:noWrap w:val="0"/>
                  <w:vAlign w:val="center"/>
                </w:tcPr>
                <w:p w14:paraId="6EBBE7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采样点位</w:t>
                  </w:r>
                </w:p>
              </w:tc>
              <w:tc>
                <w:tcPr>
                  <w:tcW w:w="2884" w:type="pct"/>
                  <w:gridSpan w:val="4"/>
                  <w:tcBorders>
                    <w:top w:val="single" w:color="auto" w:sz="4" w:space="0"/>
                    <w:left w:val="single" w:color="auto" w:sz="4" w:space="0"/>
                    <w:right w:val="single" w:color="auto" w:sz="4" w:space="0"/>
                  </w:tcBorders>
                  <w:noWrap w:val="0"/>
                  <w:vAlign w:val="center"/>
                </w:tcPr>
                <w:p w14:paraId="32A439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总悬浮颗粒物</w:t>
                  </w:r>
                  <w:r>
                    <w:rPr>
                      <w:rFonts w:hint="eastAsia" w:ascii="宋体" w:hAnsi="宋体" w:eastAsia="宋体" w:cs="宋体"/>
                      <w:color w:val="auto"/>
                      <w:sz w:val="21"/>
                      <w:szCs w:val="21"/>
                    </w:rPr>
                    <w:t>（</w:t>
                  </w:r>
                  <w:r>
                    <w:rPr>
                      <w:rFonts w:hint="eastAsia" w:ascii="宋体" w:hAnsi="宋体" w:eastAsia="宋体" w:cs="宋体"/>
                      <w:bCs/>
                      <w:color w:val="auto"/>
                      <w:sz w:val="21"/>
                      <w:szCs w:val="21"/>
                      <w:lang w:val="en-US" w:eastAsia="zh-CN"/>
                    </w:rPr>
                    <w:t>μ</w:t>
                  </w:r>
                  <w:r>
                    <w:rPr>
                      <w:rFonts w:hint="eastAsia" w:ascii="宋体" w:hAnsi="宋体" w:eastAsia="宋体" w:cs="宋体"/>
                      <w:bCs/>
                      <w:color w:val="auto"/>
                      <w:sz w:val="21"/>
                      <w:szCs w:val="21"/>
                    </w:rPr>
                    <w:t>g/m</w:t>
                  </w:r>
                  <w:r>
                    <w:rPr>
                      <w:rFonts w:hint="eastAsia" w:ascii="宋体" w:hAnsi="宋体" w:eastAsia="宋体" w:cs="宋体"/>
                      <w:bCs/>
                      <w:color w:val="auto"/>
                      <w:sz w:val="21"/>
                      <w:szCs w:val="21"/>
                      <w:vertAlign w:val="superscript"/>
                    </w:rPr>
                    <w:t>3</w:t>
                  </w:r>
                  <w:r>
                    <w:rPr>
                      <w:rFonts w:hint="eastAsia" w:ascii="宋体" w:hAnsi="宋体" w:eastAsia="宋体" w:cs="宋体"/>
                      <w:color w:val="auto"/>
                      <w:sz w:val="21"/>
                      <w:szCs w:val="21"/>
                    </w:rPr>
                    <w:t>）</w:t>
                  </w:r>
                </w:p>
              </w:tc>
            </w:tr>
            <w:tr w14:paraId="41CE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bottom w:val="single" w:color="auto" w:sz="4" w:space="0"/>
                    <w:right w:val="single" w:color="auto" w:sz="4" w:space="0"/>
                  </w:tcBorders>
                  <w:noWrap w:val="0"/>
                  <w:vAlign w:val="center"/>
                </w:tcPr>
                <w:p w14:paraId="1E3C60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bottom w:val="single" w:color="auto" w:sz="4" w:space="0"/>
                    <w:right w:val="single" w:color="auto" w:sz="4" w:space="0"/>
                  </w:tcBorders>
                  <w:noWrap w:val="0"/>
                  <w:vAlign w:val="center"/>
                </w:tcPr>
                <w:p w14:paraId="2AB13F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vMerge w:val="continue"/>
                  <w:tcBorders>
                    <w:left w:val="single" w:color="auto" w:sz="4" w:space="0"/>
                    <w:bottom w:val="single" w:color="auto" w:sz="4" w:space="0"/>
                    <w:right w:val="single" w:color="auto" w:sz="4" w:space="0"/>
                  </w:tcBorders>
                  <w:noWrap w:val="0"/>
                  <w:vAlign w:val="center"/>
                </w:tcPr>
                <w:p w14:paraId="3B748D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959" w:type="pct"/>
                  <w:tcBorders>
                    <w:left w:val="single" w:color="auto" w:sz="4" w:space="0"/>
                    <w:bottom w:val="single" w:color="auto" w:sz="4" w:space="0"/>
                    <w:right w:val="single" w:color="auto" w:sz="4" w:space="0"/>
                  </w:tcBorders>
                  <w:noWrap w:val="0"/>
                  <w:vAlign w:val="center"/>
                </w:tcPr>
                <w:p w14:paraId="7988173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第一次</w:t>
                  </w:r>
                </w:p>
              </w:tc>
              <w:tc>
                <w:tcPr>
                  <w:tcW w:w="959" w:type="pct"/>
                  <w:tcBorders>
                    <w:left w:val="single" w:color="auto" w:sz="4" w:space="0"/>
                    <w:bottom w:val="single" w:color="auto" w:sz="4" w:space="0"/>
                    <w:right w:val="single" w:color="auto" w:sz="4" w:space="0"/>
                  </w:tcBorders>
                  <w:noWrap w:val="0"/>
                  <w:vAlign w:val="center"/>
                </w:tcPr>
                <w:p w14:paraId="679419A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第二次</w:t>
                  </w:r>
                </w:p>
              </w:tc>
              <w:tc>
                <w:tcPr>
                  <w:tcW w:w="960" w:type="pct"/>
                  <w:tcBorders>
                    <w:left w:val="single" w:color="auto" w:sz="4" w:space="0"/>
                    <w:bottom w:val="single" w:color="auto" w:sz="4" w:space="0"/>
                    <w:right w:val="single" w:color="auto" w:sz="4" w:space="0"/>
                  </w:tcBorders>
                  <w:noWrap w:val="0"/>
                  <w:vAlign w:val="center"/>
                </w:tcPr>
                <w:p w14:paraId="7336F9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第三次</w:t>
                  </w:r>
                </w:p>
              </w:tc>
            </w:tr>
            <w:tr w14:paraId="6D7F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restart"/>
                  <w:tcBorders>
                    <w:top w:val="single" w:color="auto" w:sz="4" w:space="0"/>
                    <w:left w:val="single" w:color="auto" w:sz="4" w:space="0"/>
                    <w:right w:val="single" w:color="auto" w:sz="4" w:space="0"/>
                  </w:tcBorders>
                  <w:noWrap w:val="0"/>
                  <w:vAlign w:val="center"/>
                </w:tcPr>
                <w:p w14:paraId="4AB171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531" w:type="pct"/>
                  <w:vMerge w:val="restart"/>
                  <w:tcBorders>
                    <w:top w:val="single" w:color="auto" w:sz="4" w:space="0"/>
                    <w:left w:val="single" w:color="auto" w:sz="4" w:space="0"/>
                    <w:right w:val="single" w:color="auto" w:sz="4" w:space="0"/>
                  </w:tcBorders>
                  <w:noWrap w:val="0"/>
                  <w:vAlign w:val="center"/>
                </w:tcPr>
                <w:p w14:paraId="2EC6B8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22C677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D0CDE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2C827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241</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C4AE0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254</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307A1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w:t>
                  </w:r>
                </w:p>
              </w:tc>
            </w:tr>
            <w:tr w14:paraId="34AF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222889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76DE3E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2F3D14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036D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479</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4BAED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457</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23A2D4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367</w:t>
                  </w:r>
                </w:p>
              </w:tc>
            </w:tr>
            <w:tr w14:paraId="7652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4491A0F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5B23A0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014379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17833B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462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C5815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485</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C9F18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403</w:t>
                  </w:r>
                </w:p>
              </w:tc>
            </w:tr>
            <w:tr w14:paraId="7E7A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76" w:hRule="atLeast"/>
              </w:trPr>
              <w:tc>
                <w:tcPr>
                  <w:tcW w:w="529" w:type="pct"/>
                  <w:vMerge w:val="continue"/>
                  <w:tcBorders>
                    <w:left w:val="single" w:color="auto" w:sz="4" w:space="0"/>
                    <w:right w:val="single" w:color="auto" w:sz="4" w:space="0"/>
                  </w:tcBorders>
                  <w:noWrap w:val="0"/>
                  <w:vAlign w:val="center"/>
                </w:tcPr>
                <w:p w14:paraId="77D3A0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6AC32A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3FF14C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37D75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435</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99498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439</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433AB4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357</w:t>
                  </w:r>
                </w:p>
              </w:tc>
            </w:tr>
            <w:tr w14:paraId="2FC0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restart"/>
                  <w:tcBorders>
                    <w:top w:val="single" w:color="auto" w:sz="4" w:space="0"/>
                    <w:left w:val="single" w:color="auto" w:sz="4" w:space="0"/>
                    <w:right w:val="single" w:color="auto" w:sz="4" w:space="0"/>
                  </w:tcBorders>
                  <w:noWrap w:val="0"/>
                  <w:vAlign w:val="center"/>
                </w:tcPr>
                <w:p w14:paraId="0B81AF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2025年07月04日</w:t>
                  </w:r>
                </w:p>
              </w:tc>
              <w:tc>
                <w:tcPr>
                  <w:tcW w:w="531" w:type="pct"/>
                  <w:vMerge w:val="restart"/>
                  <w:tcBorders>
                    <w:top w:val="single" w:color="auto" w:sz="4" w:space="0"/>
                    <w:left w:val="single" w:color="auto" w:sz="4" w:space="0"/>
                    <w:right w:val="single" w:color="auto" w:sz="4" w:space="0"/>
                  </w:tcBorders>
                  <w:noWrap w:val="0"/>
                  <w:vAlign w:val="center"/>
                </w:tcPr>
                <w:p w14:paraId="4F78865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第二</w:t>
                  </w:r>
                </w:p>
                <w:p w14:paraId="3926B0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周期</w:t>
                  </w:r>
                </w:p>
              </w:tc>
              <w:tc>
                <w:tcPr>
                  <w:tcW w:w="1054" w:type="pct"/>
                  <w:tcBorders>
                    <w:top w:val="single" w:color="auto" w:sz="4" w:space="0"/>
                    <w:left w:val="single" w:color="auto" w:sz="4" w:space="0"/>
                    <w:bottom w:val="single" w:color="auto" w:sz="4" w:space="0"/>
                    <w:right w:val="single" w:color="auto" w:sz="4" w:space="0"/>
                  </w:tcBorders>
                  <w:noWrap w:val="0"/>
                  <w:vAlign w:val="center"/>
                </w:tcPr>
                <w:p w14:paraId="53D57E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上风向（</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253B2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232</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C433A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CEAAF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261</w:t>
                  </w:r>
                </w:p>
              </w:tc>
            </w:tr>
            <w:tr w14:paraId="094D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6175E6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0D34FF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1EF4EEC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AC586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444</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3B5A1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CEB4E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424</w:t>
                  </w:r>
                </w:p>
              </w:tc>
            </w:tr>
            <w:tr w14:paraId="15AB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4599BE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531" w:type="pct"/>
                  <w:vMerge w:val="continue"/>
                  <w:tcBorders>
                    <w:left w:val="single" w:color="auto" w:sz="4" w:space="0"/>
                    <w:right w:val="single" w:color="auto" w:sz="4" w:space="0"/>
                  </w:tcBorders>
                  <w:noWrap w:val="0"/>
                  <w:vAlign w:val="center"/>
                </w:tcPr>
                <w:p w14:paraId="3B8315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6B0C7E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C442C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490</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0A2344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458</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8AF6F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376</w:t>
                  </w:r>
                </w:p>
              </w:tc>
            </w:tr>
            <w:tr w14:paraId="611B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cantSplit/>
                <w:trHeight w:val="454" w:hRule="atLeast"/>
              </w:trPr>
              <w:tc>
                <w:tcPr>
                  <w:tcW w:w="529" w:type="pct"/>
                  <w:vMerge w:val="continue"/>
                  <w:tcBorders>
                    <w:left w:val="single" w:color="auto" w:sz="4" w:space="0"/>
                    <w:right w:val="single" w:color="auto" w:sz="4" w:space="0"/>
                  </w:tcBorders>
                  <w:noWrap w:val="0"/>
                  <w:vAlign w:val="center"/>
                </w:tcPr>
                <w:p w14:paraId="5FD08C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31" w:type="pct"/>
                  <w:vMerge w:val="continue"/>
                  <w:tcBorders>
                    <w:left w:val="single" w:color="auto" w:sz="4" w:space="0"/>
                    <w:right w:val="single" w:color="auto" w:sz="4" w:space="0"/>
                  </w:tcBorders>
                  <w:noWrap w:val="0"/>
                  <w:vAlign w:val="center"/>
                </w:tcPr>
                <w:p w14:paraId="0C4693F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054" w:type="pct"/>
                  <w:tcBorders>
                    <w:top w:val="single" w:color="auto" w:sz="4" w:space="0"/>
                    <w:left w:val="single" w:color="auto" w:sz="4" w:space="0"/>
                    <w:bottom w:val="single" w:color="auto" w:sz="4" w:space="0"/>
                    <w:right w:val="single" w:color="auto" w:sz="4" w:space="0"/>
                  </w:tcBorders>
                  <w:noWrap w:val="0"/>
                  <w:vAlign w:val="center"/>
                </w:tcPr>
                <w:p w14:paraId="2CB3CB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下风向（</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eastAsia="zh-CN"/>
                    </w:rPr>
                    <w:t>）</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63568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397</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06542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471</w:t>
                  </w:r>
                </w:p>
              </w:tc>
              <w:tc>
                <w:tcPr>
                  <w:tcW w:w="960" w:type="pct"/>
                  <w:tcBorders>
                    <w:top w:val="single" w:color="auto" w:sz="4" w:space="0"/>
                    <w:left w:val="single" w:color="auto" w:sz="4" w:space="0"/>
                    <w:bottom w:val="single" w:color="auto" w:sz="4" w:space="0"/>
                    <w:right w:val="single" w:color="auto" w:sz="4" w:space="0"/>
                  </w:tcBorders>
                  <w:noWrap w:val="0"/>
                  <w:vAlign w:val="center"/>
                </w:tcPr>
                <w:p w14:paraId="157500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412</w:t>
                  </w:r>
                </w:p>
              </w:tc>
            </w:tr>
          </w:tbl>
          <w:p w14:paraId="5911993C">
            <w:pPr>
              <w:pageBreakBefore w:val="0"/>
              <w:widowControl w:val="0"/>
              <w:numPr>
                <w:ilvl w:val="0"/>
                <w:numId w:val="0"/>
              </w:numPr>
              <w:kinsoku/>
              <w:wordWrap/>
              <w:overflowPunct/>
              <w:topLinePunct w:val="0"/>
              <w:autoSpaceDE w:val="0"/>
              <w:autoSpaceDN/>
              <w:bidi w:val="0"/>
              <w:adjustRightInd/>
              <w:snapToGrid/>
              <w:spacing w:line="360" w:lineRule="auto"/>
              <w:ind w:right="0" w:rightChars="0"/>
              <w:jc w:val="center"/>
              <w:textAlignment w:val="auto"/>
              <w:rPr>
                <w:rFonts w:hint="eastAsia" w:ascii="宋体" w:hAnsi="宋体" w:eastAsia="宋体" w:cs="宋体"/>
                <w:b w:val="0"/>
                <w:bCs/>
                <w:kern w:val="2"/>
                <w:sz w:val="21"/>
                <w:szCs w:val="21"/>
                <w:vertAlign w:val="baseline"/>
                <w:lang w:val="en-US" w:eastAsia="zh-CN" w:bidi="ar-SA"/>
              </w:rPr>
            </w:pPr>
          </w:p>
        </w:tc>
      </w:tr>
    </w:tbl>
    <w:p w14:paraId="4687904C">
      <w:pPr>
        <w:pStyle w:val="2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67DF3A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捷固科技有限公司运营过程中产生的废气主要为、打磨粉尘、喷塑粉尘、固化废气(含燃气废气)、污水站恶臭。打磨粉尘、喷塑粉尘、非甲烷总烃、臭气浓度排放浓度均满足《工业涂装工序大气污染物排放标准》（DB33/2146-2018）表1大气污染物排放限值，颗粒物、二氧化硫、氮氧化物排放浓度均满足《浙江省工业炉窑大气污染综合治理实施方案》（浙环函[2019]315号）；污水站废气排放浓度满足《恶臭污染物排放标准》（GB14554-93）表2恶臭污染物排放标准值。厂界无组织排放的颗粒物、二氧化硫、氮氧化物满足《大气污染物综合排放标准》（GB16297-1996）表2限值，非甲烷总烃、臭气浓度均满足《工业涂装工序大气污染物排放标准》（DB33/2146-2018）表6限值，硫化氢、氨气浓度均《恶臭污染物排放标准》（GB14554-93）表1恶臭污染物厂界标准值。</w:t>
      </w:r>
    </w:p>
    <w:p w14:paraId="57B677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排气筒高度均为15m，满足标准要求，非甲烷总烃去除效率90.75%，硫化氢去除效率88.95%、氨气去除效率73.5%，基本能满足环评审批要求。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4D90F3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5昼间</w:t>
      </w:r>
      <w:r>
        <w:rPr>
          <w:rFonts w:hint="eastAsia" w:ascii="宋体" w:hAnsi="宋体" w:eastAsia="宋体" w:cs="宋体"/>
          <w:b w:val="0"/>
          <w:bCs/>
          <w:kern w:val="2"/>
          <w:sz w:val="24"/>
          <w:szCs w:val="24"/>
          <w:lang w:val="en-US" w:eastAsia="zh-CN" w:bidi="ar-SA"/>
        </w:rPr>
        <w:t>噪声检测结果</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891"/>
        <w:gridCol w:w="1341"/>
        <w:gridCol w:w="1490"/>
        <w:gridCol w:w="1949"/>
        <w:gridCol w:w="1956"/>
      </w:tblGrid>
      <w:tr w14:paraId="38DE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6" w:type="dxa"/>
            <w:vMerge w:val="restart"/>
            <w:tcBorders>
              <w:top w:val="single" w:color="auto" w:sz="4" w:space="0"/>
              <w:left w:val="single" w:color="auto" w:sz="4" w:space="0"/>
              <w:right w:val="single" w:color="auto" w:sz="4" w:space="0"/>
            </w:tcBorders>
            <w:noWrap w:val="0"/>
            <w:vAlign w:val="center"/>
          </w:tcPr>
          <w:p w14:paraId="3AED7D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523" w:type="pct"/>
            <w:vMerge w:val="restart"/>
            <w:tcBorders>
              <w:top w:val="single" w:color="auto" w:sz="4" w:space="0"/>
              <w:left w:val="single" w:color="auto" w:sz="4" w:space="0"/>
              <w:right w:val="single" w:color="auto" w:sz="4" w:space="0"/>
            </w:tcBorders>
            <w:noWrap w:val="0"/>
            <w:vAlign w:val="center"/>
          </w:tcPr>
          <w:p w14:paraId="1A3738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7" w:type="pct"/>
            <w:vMerge w:val="restart"/>
            <w:tcBorders>
              <w:top w:val="single" w:color="auto" w:sz="4" w:space="0"/>
              <w:left w:val="single" w:color="auto" w:sz="4" w:space="0"/>
              <w:right w:val="single" w:color="auto" w:sz="4" w:space="0"/>
            </w:tcBorders>
            <w:noWrap w:val="0"/>
            <w:vAlign w:val="center"/>
          </w:tcPr>
          <w:p w14:paraId="2609D6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875" w:type="pct"/>
            <w:vMerge w:val="restart"/>
            <w:tcBorders>
              <w:top w:val="single" w:color="auto" w:sz="4" w:space="0"/>
              <w:left w:val="single" w:color="auto" w:sz="4" w:space="0"/>
              <w:right w:val="single" w:color="auto" w:sz="4" w:space="0"/>
            </w:tcBorders>
            <w:noWrap w:val="0"/>
            <w:vAlign w:val="center"/>
          </w:tcPr>
          <w:p w14:paraId="7A0AC1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主要声源</w:t>
            </w:r>
          </w:p>
        </w:tc>
        <w:tc>
          <w:tcPr>
            <w:tcW w:w="2292" w:type="pct"/>
            <w:gridSpan w:val="2"/>
            <w:tcBorders>
              <w:top w:val="single" w:color="auto" w:sz="4" w:space="0"/>
              <w:left w:val="single" w:color="auto" w:sz="4" w:space="0"/>
              <w:right w:val="single" w:color="auto" w:sz="4" w:space="0"/>
            </w:tcBorders>
            <w:noWrap w:val="0"/>
            <w:vAlign w:val="center"/>
          </w:tcPr>
          <w:p w14:paraId="74300E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昼间LeqdB（A</w:t>
            </w:r>
            <w:r>
              <w:rPr>
                <w:rFonts w:hint="eastAsia" w:ascii="宋体" w:hAnsi="宋体" w:eastAsia="宋体" w:cs="宋体"/>
                <w:color w:val="auto"/>
                <w:sz w:val="21"/>
                <w:szCs w:val="21"/>
                <w:lang w:eastAsia="zh-CN"/>
              </w:rPr>
              <w:t>）</w:t>
            </w:r>
          </w:p>
        </w:tc>
      </w:tr>
      <w:tr w14:paraId="4EC9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bottom w:val="single" w:color="auto" w:sz="4" w:space="0"/>
              <w:right w:val="single" w:color="auto" w:sz="4" w:space="0"/>
            </w:tcBorders>
            <w:noWrap w:val="0"/>
            <w:vAlign w:val="center"/>
          </w:tcPr>
          <w:p w14:paraId="6CC32B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bottom w:val="single" w:color="auto" w:sz="4" w:space="0"/>
              <w:right w:val="single" w:color="auto" w:sz="4" w:space="0"/>
            </w:tcBorders>
            <w:noWrap w:val="0"/>
            <w:vAlign w:val="center"/>
          </w:tcPr>
          <w:p w14:paraId="1B54BB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vMerge w:val="continue"/>
            <w:tcBorders>
              <w:left w:val="single" w:color="auto" w:sz="4" w:space="0"/>
              <w:bottom w:val="single" w:color="auto" w:sz="4" w:space="0"/>
              <w:right w:val="single" w:color="auto" w:sz="4" w:space="0"/>
            </w:tcBorders>
            <w:noWrap w:val="0"/>
            <w:vAlign w:val="center"/>
          </w:tcPr>
          <w:p w14:paraId="7F1B350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75" w:type="pct"/>
            <w:vMerge w:val="continue"/>
            <w:tcBorders>
              <w:left w:val="single" w:color="auto" w:sz="4" w:space="0"/>
              <w:bottom w:val="single" w:color="auto" w:sz="4" w:space="0"/>
              <w:right w:val="single" w:color="auto" w:sz="4" w:space="0"/>
            </w:tcBorders>
            <w:noWrap w:val="0"/>
            <w:vAlign w:val="center"/>
          </w:tcPr>
          <w:p w14:paraId="61EEF7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44" w:type="pct"/>
            <w:tcBorders>
              <w:left w:val="single" w:color="auto" w:sz="4" w:space="0"/>
              <w:bottom w:val="single" w:color="auto" w:sz="4" w:space="0"/>
              <w:right w:val="single" w:color="auto" w:sz="4" w:space="0"/>
            </w:tcBorders>
            <w:noWrap w:val="0"/>
            <w:vAlign w:val="center"/>
          </w:tcPr>
          <w:p w14:paraId="168005C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测量时间</w:t>
            </w:r>
          </w:p>
        </w:tc>
        <w:tc>
          <w:tcPr>
            <w:tcW w:w="1147" w:type="pct"/>
            <w:tcBorders>
              <w:left w:val="single" w:color="auto" w:sz="4" w:space="0"/>
              <w:bottom w:val="single" w:color="auto" w:sz="4" w:space="0"/>
              <w:right w:val="single" w:color="auto" w:sz="4" w:space="0"/>
            </w:tcBorders>
            <w:noWrap w:val="0"/>
            <w:vAlign w:val="center"/>
          </w:tcPr>
          <w:p w14:paraId="6FC5977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修正</w:t>
            </w:r>
            <w:r>
              <w:rPr>
                <w:rFonts w:hint="eastAsia" w:ascii="宋体" w:hAnsi="宋体" w:eastAsia="宋体" w:cs="宋体"/>
                <w:color w:val="auto"/>
                <w:sz w:val="21"/>
                <w:szCs w:val="21"/>
              </w:rPr>
              <w:t>值</w:t>
            </w:r>
          </w:p>
        </w:tc>
      </w:tr>
      <w:tr w14:paraId="19C7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6" w:type="dxa"/>
            <w:vMerge w:val="restart"/>
            <w:tcBorders>
              <w:top w:val="single" w:color="auto" w:sz="4" w:space="0"/>
              <w:left w:val="single" w:color="auto" w:sz="4" w:space="0"/>
              <w:right w:val="single" w:color="auto" w:sz="4" w:space="0"/>
            </w:tcBorders>
            <w:noWrap w:val="0"/>
            <w:vAlign w:val="center"/>
          </w:tcPr>
          <w:p w14:paraId="7FB23D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2025年07月03日</w:t>
            </w:r>
          </w:p>
        </w:tc>
        <w:tc>
          <w:tcPr>
            <w:tcW w:w="523" w:type="pct"/>
            <w:vMerge w:val="restart"/>
            <w:tcBorders>
              <w:top w:val="single" w:color="auto" w:sz="4" w:space="0"/>
              <w:left w:val="single" w:color="auto" w:sz="4" w:space="0"/>
              <w:right w:val="single" w:color="auto" w:sz="4" w:space="0"/>
            </w:tcBorders>
            <w:noWrap w:val="0"/>
            <w:vAlign w:val="center"/>
          </w:tcPr>
          <w:p w14:paraId="22E0FD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6C9FB2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567348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19AC62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00E2F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32</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40F7A4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r>
      <w:tr w14:paraId="59A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04BD2C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right w:val="single" w:color="auto" w:sz="4" w:space="0"/>
            </w:tcBorders>
            <w:noWrap w:val="0"/>
            <w:vAlign w:val="center"/>
          </w:tcPr>
          <w:p w14:paraId="026072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084D7E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7BB10FD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975C71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41</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64825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14:paraId="7827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07C3151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right w:val="single" w:color="auto" w:sz="4" w:space="0"/>
            </w:tcBorders>
            <w:noWrap w:val="0"/>
            <w:vAlign w:val="center"/>
          </w:tcPr>
          <w:p w14:paraId="6E2DBBA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19D1DDE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21F8C7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067AA8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50</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573434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r>
      <w:tr w14:paraId="4648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6FA779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rPr>
            </w:pPr>
          </w:p>
        </w:tc>
        <w:tc>
          <w:tcPr>
            <w:tcW w:w="523" w:type="pct"/>
            <w:vMerge w:val="continue"/>
            <w:tcBorders>
              <w:left w:val="single" w:color="auto" w:sz="4" w:space="0"/>
              <w:right w:val="single" w:color="auto" w:sz="4" w:space="0"/>
            </w:tcBorders>
            <w:noWrap w:val="0"/>
            <w:vAlign w:val="center"/>
          </w:tcPr>
          <w:p w14:paraId="3B6272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20EA358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715737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2CB6CC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59</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4131C4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14:paraId="3FE6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6" w:type="dxa"/>
            <w:vMerge w:val="restart"/>
            <w:tcBorders>
              <w:top w:val="single" w:color="auto" w:sz="4" w:space="0"/>
              <w:left w:val="single" w:color="auto" w:sz="4" w:space="0"/>
              <w:right w:val="single" w:color="auto" w:sz="4" w:space="0"/>
            </w:tcBorders>
            <w:noWrap w:val="0"/>
            <w:vAlign w:val="center"/>
          </w:tcPr>
          <w:p w14:paraId="65D341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2025年07月04日</w:t>
            </w:r>
          </w:p>
        </w:tc>
        <w:tc>
          <w:tcPr>
            <w:tcW w:w="523" w:type="pct"/>
            <w:vMerge w:val="restart"/>
            <w:tcBorders>
              <w:top w:val="single" w:color="auto" w:sz="4" w:space="0"/>
              <w:left w:val="single" w:color="auto" w:sz="4" w:space="0"/>
              <w:right w:val="single" w:color="auto" w:sz="4" w:space="0"/>
            </w:tcBorders>
            <w:noWrap w:val="0"/>
            <w:vAlign w:val="center"/>
          </w:tcPr>
          <w:p w14:paraId="5C1EB27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二</w:t>
            </w:r>
          </w:p>
          <w:p w14:paraId="3B1079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4AC2E9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5D07F5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8DEA55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28</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27B8B2D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14:paraId="75C5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49A9DF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right w:val="single" w:color="auto" w:sz="4" w:space="0"/>
            </w:tcBorders>
            <w:noWrap w:val="0"/>
            <w:vAlign w:val="center"/>
          </w:tcPr>
          <w:p w14:paraId="289695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084706C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3AF49D5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6D3046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36</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5525C3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14:paraId="6F62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62D5C7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right w:val="single" w:color="auto" w:sz="4" w:space="0"/>
            </w:tcBorders>
            <w:noWrap w:val="0"/>
            <w:vAlign w:val="center"/>
          </w:tcPr>
          <w:p w14:paraId="5B86E0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31C5C50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西</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0C4EE16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94AE0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44</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100D07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r>
      <w:tr w14:paraId="01B9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1" w:type="pct"/>
            <w:vMerge w:val="continue"/>
            <w:tcBorders>
              <w:left w:val="single" w:color="auto" w:sz="4" w:space="0"/>
              <w:right w:val="single" w:color="auto" w:sz="4" w:space="0"/>
            </w:tcBorders>
            <w:noWrap w:val="0"/>
            <w:vAlign w:val="center"/>
          </w:tcPr>
          <w:p w14:paraId="1FA70D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3" w:type="pct"/>
            <w:vMerge w:val="continue"/>
            <w:tcBorders>
              <w:left w:val="single" w:color="auto" w:sz="4" w:space="0"/>
              <w:right w:val="single" w:color="auto" w:sz="4" w:space="0"/>
            </w:tcBorders>
            <w:noWrap w:val="0"/>
            <w:vAlign w:val="center"/>
          </w:tcPr>
          <w:p w14:paraId="32F039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7E6C86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w:t>
            </w:r>
          </w:p>
        </w:tc>
        <w:tc>
          <w:tcPr>
            <w:tcW w:w="875" w:type="pct"/>
            <w:tcBorders>
              <w:top w:val="single" w:color="auto" w:sz="4" w:space="0"/>
              <w:left w:val="single" w:color="auto" w:sz="4" w:space="0"/>
              <w:bottom w:val="single" w:color="auto" w:sz="4" w:space="0"/>
              <w:right w:val="single" w:color="auto" w:sz="4" w:space="0"/>
            </w:tcBorders>
            <w:noWrap w:val="0"/>
            <w:vAlign w:val="center"/>
          </w:tcPr>
          <w:p w14:paraId="08AF7E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B848A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52</w:t>
            </w:r>
          </w:p>
        </w:tc>
        <w:tc>
          <w:tcPr>
            <w:tcW w:w="1147" w:type="pct"/>
            <w:tcBorders>
              <w:top w:val="single" w:color="auto" w:sz="4" w:space="0"/>
              <w:left w:val="single" w:color="auto" w:sz="4" w:space="0"/>
              <w:bottom w:val="single" w:color="auto" w:sz="4" w:space="0"/>
              <w:right w:val="single" w:color="auto" w:sz="4" w:space="0"/>
            </w:tcBorders>
            <w:noWrap w:val="0"/>
            <w:vAlign w:val="center"/>
          </w:tcPr>
          <w:p w14:paraId="638AE4D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r>
    </w:tbl>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监测结果表明：4个监测点经过监测，噪声监测值均达到《工业企业厂界环境噪声排放标准》GB12348-2008中2类区标准限值要求。</w:t>
      </w:r>
    </w:p>
    <w:p w14:paraId="12537078">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42" w:name="_Toc9930"/>
      <w:bookmarkStart w:id="443" w:name="_Toc31369"/>
      <w:bookmarkStart w:id="444" w:name="_Toc8080"/>
      <w:r>
        <w:rPr>
          <w:rFonts w:hint="default" w:ascii="Times New Roman" w:hAnsi="Times New Roman" w:eastAsia="宋体" w:cs="Times New Roman"/>
          <w:lang w:val="en-US" w:eastAsia="zh-CN"/>
        </w:rPr>
        <w:t>十、验收监测结论及建议</w:t>
      </w:r>
      <w:bookmarkEnd w:id="442"/>
      <w:bookmarkEnd w:id="443"/>
      <w:bookmarkEnd w:id="444"/>
    </w:p>
    <w:p w14:paraId="4FBA46E7">
      <w:pPr>
        <w:pStyle w:val="3"/>
        <w:rPr>
          <w:rFonts w:hint="default" w:ascii="Times New Roman" w:hAnsi="Times New Roman" w:eastAsia="宋体" w:cs="Times New Roman"/>
          <w:lang w:val="en-US" w:eastAsia="zh-CN"/>
        </w:rPr>
      </w:pPr>
      <w:bookmarkStart w:id="445" w:name="_Toc28710"/>
      <w:bookmarkStart w:id="446" w:name="_Toc17112"/>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45"/>
      <w:bookmarkEnd w:id="446"/>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杭州捷固科技有限公司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6AEB7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石油类、LAS排放浓度满足《污水综合排放标准》GB8978-1996中三级标准要求，氨氮排放浓度满足《工业企业废水氮、磷污染物间接排放限值》(DB33/887-2013)中其他企业间接排放要求。</w:t>
      </w:r>
      <w:r>
        <w:rPr>
          <w:rFonts w:hint="default" w:ascii="Times New Roman" w:hAnsi="Times New Roman" w:eastAsia="宋体" w:cs="Times New Roman"/>
          <w:b w:val="0"/>
          <w:kern w:val="2"/>
          <w:sz w:val="24"/>
          <w:szCs w:val="24"/>
          <w:lang w:val="en-US" w:eastAsia="zh-CN" w:bidi="ar-SA"/>
        </w:rPr>
        <w:t>总氮</w:t>
      </w:r>
      <w:r>
        <w:rPr>
          <w:rFonts w:hint="eastAsia" w:ascii="Times New Roman" w:hAnsi="Times New Roman" w:eastAsia="宋体" w:cs="Times New Roman"/>
          <w:b w:val="0"/>
          <w:kern w:val="2"/>
          <w:sz w:val="24"/>
          <w:szCs w:val="24"/>
          <w:lang w:val="en-US" w:eastAsia="zh-CN" w:bidi="ar-SA"/>
        </w:rPr>
        <w:t>排放浓度满足</w:t>
      </w:r>
      <w:r>
        <w:rPr>
          <w:rFonts w:hint="default" w:ascii="Times New Roman" w:hAnsi="Times New Roman" w:eastAsia="宋体" w:cs="Times New Roman"/>
          <w:b w:val="0"/>
          <w:kern w:val="2"/>
          <w:sz w:val="24"/>
          <w:szCs w:val="24"/>
          <w:lang w:val="en-US" w:eastAsia="zh-CN" w:bidi="ar-SA"/>
        </w:rPr>
        <w:t>《污水排入城镇下水道水质标准》（GB/T31962-2015）</w:t>
      </w:r>
      <w:r>
        <w:rPr>
          <w:rFonts w:hint="eastAsia" w:ascii="Times New Roman" w:hAnsi="Times New Roman" w:eastAsia="宋体" w:cs="Times New Roman"/>
          <w:b w:val="0"/>
          <w:kern w:val="2"/>
          <w:sz w:val="24"/>
          <w:szCs w:val="24"/>
          <w:lang w:val="en-US" w:eastAsia="zh-CN" w:bidi="ar-SA"/>
        </w:rPr>
        <w:t>中标准要求。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5AD920E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宋体" w:hAnsi="宋体" w:cs="宋体" w:eastAsiaTheme="minorEastAsia"/>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杭州捷固科技有限公司废气处理设施出口</w:t>
      </w:r>
      <w:r>
        <w:rPr>
          <w:rFonts w:hint="eastAsia" w:ascii="宋体" w:hAnsi="宋体" w:eastAsia="宋体" w:cs="宋体"/>
          <w:b w:val="0"/>
          <w:bCs w:val="0"/>
          <w:color w:val="auto"/>
          <w:kern w:val="0"/>
          <w:sz w:val="24"/>
          <w:szCs w:val="24"/>
          <w:lang w:val="en-US" w:eastAsia="zh-CN"/>
        </w:rPr>
        <w:t>和厂界</w:t>
      </w:r>
      <w:r>
        <w:rPr>
          <w:rFonts w:hint="eastAsia" w:ascii="宋体" w:hAnsi="宋体" w:eastAsia="宋体" w:cs="宋体"/>
          <w:sz w:val="24"/>
          <w:szCs w:val="24"/>
          <w:lang w:val="en-US" w:eastAsia="zh-CN"/>
        </w:rPr>
        <w:t>无组织</w:t>
      </w:r>
      <w:r>
        <w:rPr>
          <w:rFonts w:hint="eastAsia" w:ascii="宋体" w:hAnsi="宋体" w:eastAsia="宋体" w:cs="宋体"/>
          <w:b w:val="0"/>
          <w:bCs w:val="0"/>
          <w:color w:val="auto"/>
          <w:kern w:val="0"/>
          <w:sz w:val="24"/>
          <w:szCs w:val="24"/>
          <w:lang w:eastAsia="zh-CN"/>
        </w:rPr>
        <w:t>非甲烷总烃</w:t>
      </w:r>
      <w:r>
        <w:rPr>
          <w:rFonts w:hint="eastAsia" w:ascii="宋体" w:hAnsi="宋体" w:eastAsia="宋体" w:cs="宋体"/>
          <w:sz w:val="24"/>
          <w:szCs w:val="24"/>
          <w:lang w:val="en-US" w:eastAsia="zh-CN"/>
        </w:rPr>
        <w:t>排放浓度低于《大气污染物综合排放标准》（</w:t>
      </w:r>
      <w:r>
        <w:rPr>
          <w:rFonts w:ascii="ˎ̥" w:hAnsi="ˎ̥" w:cs="宋体"/>
          <w:kern w:val="0"/>
          <w:sz w:val="24"/>
        </w:rPr>
        <w:t>GB16297-1996</w:t>
      </w:r>
      <w:r>
        <w:rPr>
          <w:rFonts w:hint="eastAsia" w:ascii="宋体" w:hAnsi="宋体" w:eastAsia="宋体" w:cs="宋体"/>
          <w:sz w:val="24"/>
          <w:szCs w:val="24"/>
          <w:lang w:val="en-US" w:eastAsia="zh-CN"/>
        </w:rPr>
        <w:t>）中相应排放限值。</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r>
        <w:rPr>
          <w:rFonts w:hint="eastAsia"/>
          <w:lang w:val="en-US" w:eastAsia="zh-CN"/>
        </w:rPr>
        <w:t>排气筒高度分别为15m</w:t>
      </w:r>
      <w:r>
        <w:rPr>
          <w:rFonts w:hint="eastAsia"/>
        </w:rPr>
        <w:t>，满足标准要求</w:t>
      </w:r>
      <w:r>
        <w:rPr>
          <w:rFonts w:hint="eastAsia"/>
          <w:lang w:eastAsia="zh-CN"/>
        </w:rPr>
        <w:t>，</w:t>
      </w:r>
      <w:r>
        <w:rPr>
          <w:rFonts w:hint="eastAsia"/>
          <w:lang w:val="en-US" w:eastAsia="zh-CN"/>
        </w:rPr>
        <w:t>油烟废气平均去除效率82.3%</w:t>
      </w:r>
      <w:r>
        <w:rPr>
          <w:rFonts w:hint="eastAsia"/>
        </w:rPr>
        <w:t>。</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091CE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监测结果表明：4个监测点经过监测，噪声监测值均达到《工业企业厂界环境噪声排放标准》GB12348-2008中2类区标准限值要求。</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20244E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447" w:name="_Toc31624"/>
      <w:bookmarkStart w:id="448" w:name="_Toc30807"/>
      <w:bookmarkStart w:id="449" w:name="_Toc31906"/>
      <w:bookmarkStart w:id="450" w:name="_Toc29297"/>
      <w:r>
        <w:rPr>
          <w:rFonts w:hint="eastAsia" w:ascii="Times New Roman" w:hAnsi="Times New Roman" w:eastAsia="宋体" w:cs="Times New Roman"/>
          <w:bCs/>
          <w:color w:val="auto"/>
          <w:szCs w:val="21"/>
          <w:lang w:val="en-US" w:eastAsia="zh-CN"/>
        </w:rPr>
        <w:t>废劳保用品、生活垃圾由环卫部门统一清运后处置；收集的粉尘，废滤芯委托一般固废处置公司安全处置，收集的塑粉全部直接回用于喷塑工序；脱脂剂、硅烷表面处理剂废包装桶废活性炭、污泥和废滤砂均属于危险固废，委托有资质单位杭州沈达环境科技有限公司安全转运处置，平时存放应按照危废管理，同时做好危废仓库的防雨、防渗漏、防扬撒“三防”措施。钢材边角料、废润滑油，废液压油，矿物油废包装桶未产生。</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47"/>
      <w:bookmarkEnd w:id="448"/>
      <w:bookmarkEnd w:id="449"/>
      <w:bookmarkEnd w:id="450"/>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1" w:name="_Toc465241836"/>
      <w:bookmarkStart w:id="452" w:name="_Toc32240"/>
      <w:r>
        <w:rPr>
          <w:rFonts w:hint="default" w:ascii="Times New Roman" w:hAnsi="Times New Roman" w:eastAsia="宋体" w:cs="Times New Roman"/>
          <w:lang w:val="zh-CN"/>
        </w:rPr>
        <w:t>建议进一步提高环保管理水平，健全各项规章制度并严格遵照执行，同时做好以下工作：</w:t>
      </w:r>
      <w:bookmarkEnd w:id="451"/>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3"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53"/>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4" w:name="_Toc465241838"/>
      <w:r>
        <w:rPr>
          <w:rFonts w:hint="default" w:ascii="Times New Roman" w:hAnsi="Times New Roman" w:eastAsia="宋体" w:cs="Times New Roman"/>
          <w:lang w:val="zh-CN"/>
        </w:rPr>
        <w:t>（3）加强对固体废物的管理与处置，以防造成二次污染</w:t>
      </w:r>
      <w:bookmarkEnd w:id="454"/>
      <w:r>
        <w:rPr>
          <w:rFonts w:hint="default" w:ascii="Times New Roman" w:hAnsi="Times New Roman" w:eastAsia="宋体" w:cs="Times New Roman"/>
          <w:lang w:val="zh-CN"/>
        </w:rPr>
        <w:t>。</w:t>
      </w:r>
    </w:p>
    <w:bookmarkEnd w:id="452"/>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8"/>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4"/>
        <w:tblpPr w:leftFromText="180" w:rightFromText="180" w:vertAnchor="text" w:horzAnchor="page" w:tblpXSpec="center" w:tblpY="308"/>
        <w:tblOverlap w:val="never"/>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923"/>
        <w:gridCol w:w="925"/>
        <w:gridCol w:w="923"/>
        <w:gridCol w:w="925"/>
        <w:gridCol w:w="924"/>
        <w:gridCol w:w="924"/>
        <w:gridCol w:w="924"/>
        <w:gridCol w:w="924"/>
      </w:tblGrid>
      <w:tr w14:paraId="7056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26" w:type="dxa"/>
            <w:vMerge w:val="restart"/>
            <w:vAlign w:val="center"/>
          </w:tcPr>
          <w:p w14:paraId="4D49AA1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1848" w:type="dxa"/>
            <w:gridSpan w:val="2"/>
            <w:vAlign w:val="center"/>
          </w:tcPr>
          <w:p w14:paraId="6BDD25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2025年7月3日</w:t>
            </w:r>
          </w:p>
        </w:tc>
        <w:tc>
          <w:tcPr>
            <w:tcW w:w="1848" w:type="dxa"/>
            <w:gridSpan w:val="2"/>
            <w:vAlign w:val="center"/>
          </w:tcPr>
          <w:p w14:paraId="4B73282A">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2025年7月4日</w:t>
            </w:r>
          </w:p>
        </w:tc>
        <w:tc>
          <w:tcPr>
            <w:tcW w:w="1848" w:type="dxa"/>
            <w:gridSpan w:val="2"/>
            <w:vAlign w:val="center"/>
          </w:tcPr>
          <w:p w14:paraId="4861AFD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2025年8月19日</w:t>
            </w:r>
          </w:p>
        </w:tc>
        <w:tc>
          <w:tcPr>
            <w:tcW w:w="1848" w:type="dxa"/>
            <w:gridSpan w:val="2"/>
            <w:vAlign w:val="center"/>
          </w:tcPr>
          <w:p w14:paraId="5BF550F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2025年8月20日</w:t>
            </w:r>
          </w:p>
        </w:tc>
      </w:tr>
      <w:tr w14:paraId="037D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26" w:type="dxa"/>
            <w:vMerge w:val="continue"/>
            <w:vAlign w:val="center"/>
          </w:tcPr>
          <w:p w14:paraId="27B526E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923" w:type="dxa"/>
            <w:vAlign w:val="center"/>
          </w:tcPr>
          <w:p w14:paraId="3EE3B5F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5" w:type="dxa"/>
            <w:vAlign w:val="center"/>
          </w:tcPr>
          <w:p w14:paraId="79D55BC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3" w:type="dxa"/>
            <w:vAlign w:val="center"/>
          </w:tcPr>
          <w:p w14:paraId="325D437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925" w:type="dxa"/>
            <w:vAlign w:val="center"/>
          </w:tcPr>
          <w:p w14:paraId="54C8252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4" w:type="dxa"/>
            <w:vAlign w:val="center"/>
          </w:tcPr>
          <w:p w14:paraId="484663D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4" w:type="dxa"/>
            <w:vAlign w:val="center"/>
          </w:tcPr>
          <w:p w14:paraId="602A83C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24" w:type="dxa"/>
            <w:vAlign w:val="center"/>
          </w:tcPr>
          <w:p w14:paraId="2EB48D0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924" w:type="dxa"/>
            <w:vAlign w:val="center"/>
          </w:tcPr>
          <w:p w14:paraId="3EBD42D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6CD2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6" w:type="dxa"/>
            <w:vAlign w:val="center"/>
          </w:tcPr>
          <w:p w14:paraId="52F01DF3">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金属床</w:t>
            </w:r>
          </w:p>
        </w:tc>
        <w:tc>
          <w:tcPr>
            <w:tcW w:w="923" w:type="dxa"/>
            <w:vAlign w:val="center"/>
          </w:tcPr>
          <w:p w14:paraId="2DE8E07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40件</w:t>
            </w:r>
          </w:p>
        </w:tc>
        <w:tc>
          <w:tcPr>
            <w:tcW w:w="925" w:type="dxa"/>
            <w:vAlign w:val="center"/>
          </w:tcPr>
          <w:p w14:paraId="4A2BD7E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80</w:t>
            </w:r>
            <w:r>
              <w:rPr>
                <w:rFonts w:hint="default" w:ascii="宋体" w:hAnsi="宋体" w:eastAsia="宋体" w:cs="宋体"/>
                <w:bCs/>
                <w:color w:val="auto"/>
                <w:kern w:val="0"/>
                <w:sz w:val="21"/>
                <w:szCs w:val="21"/>
                <w:highlight w:val="none"/>
                <w:vertAlign w:val="baseline"/>
                <w:lang w:val="en-US" w:eastAsia="zh-CN"/>
              </w:rPr>
              <w:t>%</w:t>
            </w:r>
          </w:p>
        </w:tc>
        <w:tc>
          <w:tcPr>
            <w:tcW w:w="923" w:type="dxa"/>
            <w:vAlign w:val="center"/>
          </w:tcPr>
          <w:p w14:paraId="77D59B6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45件</w:t>
            </w:r>
          </w:p>
        </w:tc>
        <w:tc>
          <w:tcPr>
            <w:tcW w:w="925" w:type="dxa"/>
            <w:vAlign w:val="center"/>
          </w:tcPr>
          <w:p w14:paraId="25BAF50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924" w:type="dxa"/>
            <w:vAlign w:val="center"/>
          </w:tcPr>
          <w:p w14:paraId="655F54C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40件</w:t>
            </w:r>
          </w:p>
        </w:tc>
        <w:tc>
          <w:tcPr>
            <w:tcW w:w="924" w:type="dxa"/>
            <w:vAlign w:val="center"/>
          </w:tcPr>
          <w:p w14:paraId="7D2011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80</w:t>
            </w:r>
            <w:r>
              <w:rPr>
                <w:rFonts w:hint="default" w:ascii="宋体" w:hAnsi="宋体" w:eastAsia="宋体" w:cs="宋体"/>
                <w:bCs/>
                <w:color w:val="auto"/>
                <w:kern w:val="0"/>
                <w:sz w:val="21"/>
                <w:szCs w:val="21"/>
                <w:highlight w:val="none"/>
                <w:vertAlign w:val="baseline"/>
                <w:lang w:val="en-US" w:eastAsia="zh-CN"/>
              </w:rPr>
              <w:t>%</w:t>
            </w:r>
          </w:p>
        </w:tc>
        <w:tc>
          <w:tcPr>
            <w:tcW w:w="924" w:type="dxa"/>
            <w:vAlign w:val="center"/>
          </w:tcPr>
          <w:p w14:paraId="6A8AC2F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45件</w:t>
            </w:r>
          </w:p>
        </w:tc>
        <w:tc>
          <w:tcPr>
            <w:tcW w:w="924" w:type="dxa"/>
            <w:vAlign w:val="center"/>
          </w:tcPr>
          <w:p w14:paraId="5913A3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r>
    </w:tbl>
    <w:p w14:paraId="372CC5E1">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注：按实际年产15000件金属床核算。</w:t>
      </w:r>
    </w:p>
    <w:p w14:paraId="372F783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p w14:paraId="67478F2D">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3"/>
        <w:tblW w:w="451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099"/>
        <w:gridCol w:w="1444"/>
        <w:gridCol w:w="1428"/>
        <w:gridCol w:w="1930"/>
      </w:tblGrid>
      <w:tr w14:paraId="548786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1E5B56F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362" w:type="pct"/>
            <w:tcBorders>
              <w:tl2br w:val="nil"/>
              <w:tr2bl w:val="nil"/>
            </w:tcBorders>
            <w:noWrap w:val="0"/>
            <w:vAlign w:val="center"/>
          </w:tcPr>
          <w:p w14:paraId="49E91FB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937" w:type="pct"/>
            <w:tcBorders>
              <w:tl2br w:val="nil"/>
              <w:tr2bl w:val="nil"/>
            </w:tcBorders>
            <w:noWrap w:val="0"/>
            <w:vAlign w:val="center"/>
          </w:tcPr>
          <w:p w14:paraId="0494FD29">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927" w:type="pct"/>
            <w:tcBorders>
              <w:tl2br w:val="nil"/>
              <w:tr2bl w:val="nil"/>
            </w:tcBorders>
            <w:noWrap w:val="0"/>
            <w:vAlign w:val="center"/>
          </w:tcPr>
          <w:p w14:paraId="08AB132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1253" w:type="pct"/>
            <w:tcBorders>
              <w:tl2br w:val="nil"/>
              <w:tr2bl w:val="nil"/>
            </w:tcBorders>
            <w:noWrap w:val="0"/>
            <w:vAlign w:val="center"/>
          </w:tcPr>
          <w:p w14:paraId="0E986E6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50D13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7988B78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362" w:type="pct"/>
            <w:tcBorders>
              <w:tl2br w:val="nil"/>
              <w:tr2bl w:val="nil"/>
            </w:tcBorders>
            <w:shd w:val="clear" w:color="auto" w:fill="auto"/>
            <w:noWrap w:val="0"/>
            <w:vAlign w:val="top"/>
          </w:tcPr>
          <w:p w14:paraId="3F3D1B8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钢管</w:t>
            </w:r>
          </w:p>
        </w:tc>
        <w:tc>
          <w:tcPr>
            <w:tcW w:w="937" w:type="pct"/>
            <w:tcBorders>
              <w:tl2br w:val="nil"/>
              <w:tr2bl w:val="nil"/>
            </w:tcBorders>
            <w:shd w:val="clear" w:color="auto" w:fill="auto"/>
            <w:noWrap w:val="0"/>
            <w:vAlign w:val="top"/>
          </w:tcPr>
          <w:p w14:paraId="0BED1AE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2160t/a</w:t>
            </w:r>
          </w:p>
        </w:tc>
        <w:tc>
          <w:tcPr>
            <w:tcW w:w="927" w:type="pct"/>
            <w:tcBorders>
              <w:tl2br w:val="nil"/>
              <w:tr2bl w:val="nil"/>
            </w:tcBorders>
            <w:noWrap w:val="0"/>
            <w:vAlign w:val="center"/>
          </w:tcPr>
          <w:p w14:paraId="5D46B7C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00</w:t>
            </w:r>
            <w:r>
              <w:rPr>
                <w:rFonts w:hint="eastAsia" w:ascii="宋体" w:hAnsi="宋体" w:eastAsia="宋体" w:cs="宋体"/>
                <w:color w:val="000000"/>
                <w:sz w:val="21"/>
                <w:szCs w:val="21"/>
              </w:rPr>
              <w:t>0t/a</w:t>
            </w:r>
          </w:p>
        </w:tc>
        <w:tc>
          <w:tcPr>
            <w:tcW w:w="1253" w:type="pct"/>
            <w:tcBorders>
              <w:tl2br w:val="nil"/>
              <w:tr2bl w:val="nil"/>
            </w:tcBorders>
            <w:noWrap w:val="0"/>
            <w:vAlign w:val="center"/>
          </w:tcPr>
          <w:p w14:paraId="0075F8C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-160t/a</w:t>
            </w:r>
          </w:p>
        </w:tc>
      </w:tr>
      <w:tr w14:paraId="3EA2EF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1003DE5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362" w:type="pct"/>
            <w:tcBorders>
              <w:tl2br w:val="nil"/>
              <w:tr2bl w:val="nil"/>
            </w:tcBorders>
            <w:shd w:val="clear" w:color="auto" w:fill="auto"/>
            <w:noWrap w:val="0"/>
            <w:vAlign w:val="top"/>
          </w:tcPr>
          <w:p w14:paraId="3A48E30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五金配件</w:t>
            </w:r>
          </w:p>
        </w:tc>
        <w:tc>
          <w:tcPr>
            <w:tcW w:w="937" w:type="pct"/>
            <w:tcBorders>
              <w:tl2br w:val="nil"/>
              <w:tr2bl w:val="nil"/>
            </w:tcBorders>
            <w:shd w:val="clear" w:color="auto" w:fill="auto"/>
            <w:noWrap w:val="0"/>
            <w:vAlign w:val="top"/>
          </w:tcPr>
          <w:p w14:paraId="3F14EFD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2万套/a</w:t>
            </w:r>
          </w:p>
        </w:tc>
        <w:tc>
          <w:tcPr>
            <w:tcW w:w="927" w:type="pct"/>
            <w:tcBorders>
              <w:tl2br w:val="nil"/>
              <w:tr2bl w:val="nil"/>
            </w:tcBorders>
            <w:noWrap w:val="0"/>
            <w:vAlign w:val="center"/>
          </w:tcPr>
          <w:p w14:paraId="18DC4D7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2万套/a</w:t>
            </w:r>
          </w:p>
        </w:tc>
        <w:tc>
          <w:tcPr>
            <w:tcW w:w="1253" w:type="pct"/>
            <w:tcBorders>
              <w:tl2br w:val="nil"/>
              <w:tr2bl w:val="nil"/>
            </w:tcBorders>
            <w:noWrap w:val="0"/>
            <w:vAlign w:val="center"/>
          </w:tcPr>
          <w:p w14:paraId="7076E80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0C2556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6A2B23F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362" w:type="pct"/>
            <w:tcBorders>
              <w:tl2br w:val="nil"/>
              <w:tr2bl w:val="nil"/>
            </w:tcBorders>
            <w:shd w:val="clear" w:color="auto" w:fill="auto"/>
            <w:noWrap w:val="0"/>
            <w:vAlign w:val="top"/>
          </w:tcPr>
          <w:p w14:paraId="69B02BE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塑粉（环氧树脂粉末涂料）</w:t>
            </w:r>
          </w:p>
        </w:tc>
        <w:tc>
          <w:tcPr>
            <w:tcW w:w="937" w:type="pct"/>
            <w:tcBorders>
              <w:tl2br w:val="nil"/>
              <w:tr2bl w:val="nil"/>
            </w:tcBorders>
            <w:shd w:val="clear" w:color="auto" w:fill="auto"/>
            <w:noWrap w:val="0"/>
            <w:vAlign w:val="top"/>
          </w:tcPr>
          <w:p w14:paraId="51A09F6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11t/a</w:t>
            </w:r>
          </w:p>
        </w:tc>
        <w:tc>
          <w:tcPr>
            <w:tcW w:w="927" w:type="pct"/>
            <w:tcBorders>
              <w:tl2br w:val="nil"/>
              <w:tr2bl w:val="nil"/>
            </w:tcBorders>
            <w:shd w:val="clear" w:color="auto" w:fill="auto"/>
            <w:noWrap w:val="0"/>
            <w:vAlign w:val="center"/>
          </w:tcPr>
          <w:p w14:paraId="2432408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10t/a</w:t>
            </w:r>
          </w:p>
        </w:tc>
        <w:tc>
          <w:tcPr>
            <w:tcW w:w="1253" w:type="pct"/>
            <w:tcBorders>
              <w:tl2br w:val="nil"/>
              <w:tr2bl w:val="nil"/>
            </w:tcBorders>
            <w:noWrap w:val="0"/>
            <w:vAlign w:val="center"/>
          </w:tcPr>
          <w:p w14:paraId="03C5B5D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-1t/a</w:t>
            </w:r>
          </w:p>
        </w:tc>
      </w:tr>
      <w:tr w14:paraId="0F8D93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650828C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362" w:type="pct"/>
            <w:tcBorders>
              <w:tl2br w:val="nil"/>
              <w:tr2bl w:val="nil"/>
            </w:tcBorders>
            <w:shd w:val="clear" w:color="auto" w:fill="auto"/>
            <w:noWrap w:val="0"/>
            <w:vAlign w:val="top"/>
          </w:tcPr>
          <w:p w14:paraId="0FA72C9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焊丝（无铅焊丝）</w:t>
            </w:r>
          </w:p>
        </w:tc>
        <w:tc>
          <w:tcPr>
            <w:tcW w:w="937" w:type="pct"/>
            <w:tcBorders>
              <w:tl2br w:val="nil"/>
              <w:tr2bl w:val="nil"/>
            </w:tcBorders>
            <w:shd w:val="clear" w:color="auto" w:fill="auto"/>
            <w:noWrap w:val="0"/>
            <w:vAlign w:val="top"/>
          </w:tcPr>
          <w:p w14:paraId="1A4AE34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10t/a</w:t>
            </w:r>
          </w:p>
        </w:tc>
        <w:tc>
          <w:tcPr>
            <w:tcW w:w="927" w:type="pct"/>
            <w:tcBorders>
              <w:tl2br w:val="nil"/>
              <w:tr2bl w:val="nil"/>
            </w:tcBorders>
            <w:noWrap w:val="0"/>
            <w:vAlign w:val="center"/>
          </w:tcPr>
          <w:p w14:paraId="02C36025">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top"/>
          </w:tcPr>
          <w:p w14:paraId="69D71023">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-10t/a</w:t>
            </w:r>
          </w:p>
        </w:tc>
      </w:tr>
      <w:tr w14:paraId="7740C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5215CA6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1362" w:type="pct"/>
            <w:tcBorders>
              <w:tl2br w:val="nil"/>
              <w:tr2bl w:val="nil"/>
            </w:tcBorders>
            <w:shd w:val="clear" w:color="auto" w:fill="auto"/>
            <w:noWrap w:val="0"/>
            <w:vAlign w:val="top"/>
          </w:tcPr>
          <w:p w14:paraId="5BB5DE7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CO2气体（25kg/瓶）</w:t>
            </w:r>
          </w:p>
        </w:tc>
        <w:tc>
          <w:tcPr>
            <w:tcW w:w="937" w:type="pct"/>
            <w:tcBorders>
              <w:tl2br w:val="nil"/>
              <w:tr2bl w:val="nil"/>
            </w:tcBorders>
            <w:shd w:val="clear" w:color="auto" w:fill="auto"/>
            <w:noWrap w:val="0"/>
            <w:vAlign w:val="top"/>
          </w:tcPr>
          <w:p w14:paraId="12194A2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100瓶/a</w:t>
            </w:r>
          </w:p>
        </w:tc>
        <w:tc>
          <w:tcPr>
            <w:tcW w:w="927" w:type="pct"/>
            <w:tcBorders>
              <w:tl2br w:val="nil"/>
              <w:tr2bl w:val="nil"/>
            </w:tcBorders>
            <w:noWrap w:val="0"/>
            <w:vAlign w:val="center"/>
          </w:tcPr>
          <w:p w14:paraId="446DBC5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top"/>
          </w:tcPr>
          <w:p w14:paraId="359CBE0D">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-100瓶/a</w:t>
            </w:r>
          </w:p>
        </w:tc>
      </w:tr>
      <w:tr w14:paraId="16147F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Borders>
              <w:tl2br w:val="nil"/>
              <w:tr2bl w:val="nil"/>
            </w:tcBorders>
            <w:noWrap w:val="0"/>
            <w:vAlign w:val="center"/>
          </w:tcPr>
          <w:p w14:paraId="230D8DC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1362" w:type="pct"/>
            <w:tcBorders>
              <w:tl2br w:val="nil"/>
              <w:tr2bl w:val="nil"/>
            </w:tcBorders>
            <w:shd w:val="clear" w:color="auto" w:fill="auto"/>
            <w:noWrap w:val="0"/>
            <w:vAlign w:val="top"/>
          </w:tcPr>
          <w:p w14:paraId="2EF239F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液压油</w:t>
            </w:r>
          </w:p>
        </w:tc>
        <w:tc>
          <w:tcPr>
            <w:tcW w:w="937" w:type="pct"/>
            <w:tcBorders>
              <w:tl2br w:val="nil"/>
              <w:tr2bl w:val="nil"/>
            </w:tcBorders>
            <w:shd w:val="clear" w:color="auto" w:fill="auto"/>
            <w:noWrap w:val="0"/>
            <w:vAlign w:val="top"/>
          </w:tcPr>
          <w:p w14:paraId="58491DC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1.5t/a</w:t>
            </w:r>
          </w:p>
        </w:tc>
        <w:tc>
          <w:tcPr>
            <w:tcW w:w="927" w:type="pct"/>
            <w:tcBorders>
              <w:tl2br w:val="nil"/>
              <w:tr2bl w:val="nil"/>
            </w:tcBorders>
            <w:noWrap w:val="0"/>
            <w:vAlign w:val="center"/>
          </w:tcPr>
          <w:p w14:paraId="2450F4F2">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tcBorders>
              <w:tl2br w:val="nil"/>
              <w:tr2bl w:val="nil"/>
            </w:tcBorders>
            <w:shd w:val="clear" w:color="auto" w:fill="auto"/>
            <w:noWrap w:val="0"/>
            <w:vAlign w:val="top"/>
          </w:tcPr>
          <w:p w14:paraId="273C19B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-1.5t/a</w:t>
            </w:r>
          </w:p>
        </w:tc>
      </w:tr>
      <w:tr w14:paraId="06B79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18" w:type="pct"/>
          </w:tcPr>
          <w:p w14:paraId="7ABC2BA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1362" w:type="pct"/>
            <w:shd w:val="clear" w:color="auto" w:fill="auto"/>
            <w:vAlign w:val="top"/>
          </w:tcPr>
          <w:p w14:paraId="738DA7D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润滑油</w:t>
            </w:r>
          </w:p>
        </w:tc>
        <w:tc>
          <w:tcPr>
            <w:tcW w:w="937" w:type="pct"/>
            <w:shd w:val="clear" w:color="auto" w:fill="auto"/>
            <w:vAlign w:val="top"/>
          </w:tcPr>
          <w:p w14:paraId="31C2296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0.5t/a</w:t>
            </w:r>
          </w:p>
        </w:tc>
        <w:tc>
          <w:tcPr>
            <w:tcW w:w="927" w:type="pct"/>
            <w:vAlign w:val="center"/>
          </w:tcPr>
          <w:p w14:paraId="1931F94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0</w:t>
            </w:r>
          </w:p>
        </w:tc>
        <w:tc>
          <w:tcPr>
            <w:tcW w:w="1253" w:type="pct"/>
            <w:shd w:val="clear" w:color="auto" w:fill="auto"/>
            <w:vAlign w:val="top"/>
          </w:tcPr>
          <w:p w14:paraId="3AA27EB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0.5t/a</w:t>
            </w:r>
          </w:p>
        </w:tc>
      </w:tr>
      <w:tr w14:paraId="4283E5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7A64D32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0" w:type="auto"/>
            <w:shd w:val="clear" w:color="auto" w:fill="auto"/>
            <w:vAlign w:val="top"/>
          </w:tcPr>
          <w:p w14:paraId="34944CF7">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脱脂剂</w:t>
            </w:r>
          </w:p>
        </w:tc>
        <w:tc>
          <w:tcPr>
            <w:tcW w:w="937" w:type="pct"/>
            <w:shd w:val="clear" w:color="auto" w:fill="auto"/>
            <w:vAlign w:val="top"/>
          </w:tcPr>
          <w:p w14:paraId="572AA1E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1.5t/a</w:t>
            </w:r>
          </w:p>
        </w:tc>
        <w:tc>
          <w:tcPr>
            <w:tcW w:w="927" w:type="pct"/>
            <w:shd w:val="clear" w:color="auto" w:fill="auto"/>
            <w:vAlign w:val="top"/>
          </w:tcPr>
          <w:p w14:paraId="1371E59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1.5t/a</w:t>
            </w:r>
          </w:p>
        </w:tc>
        <w:tc>
          <w:tcPr>
            <w:tcW w:w="0" w:type="auto"/>
          </w:tcPr>
          <w:p w14:paraId="64E2D9E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3AC8F3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7B2420C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0" w:type="auto"/>
            <w:shd w:val="clear" w:color="auto" w:fill="auto"/>
            <w:vAlign w:val="top"/>
          </w:tcPr>
          <w:p w14:paraId="78B49EE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硅烷表面处理剂</w:t>
            </w:r>
          </w:p>
        </w:tc>
        <w:tc>
          <w:tcPr>
            <w:tcW w:w="937" w:type="pct"/>
            <w:shd w:val="clear" w:color="auto" w:fill="auto"/>
            <w:vAlign w:val="top"/>
          </w:tcPr>
          <w:p w14:paraId="24DA9A9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1.0t/a</w:t>
            </w:r>
          </w:p>
        </w:tc>
        <w:tc>
          <w:tcPr>
            <w:tcW w:w="927" w:type="pct"/>
            <w:shd w:val="clear" w:color="auto" w:fill="auto"/>
            <w:vAlign w:val="top"/>
          </w:tcPr>
          <w:p w14:paraId="76BE1D3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1.0t/a</w:t>
            </w:r>
          </w:p>
        </w:tc>
        <w:tc>
          <w:tcPr>
            <w:tcW w:w="0" w:type="auto"/>
          </w:tcPr>
          <w:p w14:paraId="34EF8C3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1BE9B8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02EE3BF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0" w:type="auto"/>
            <w:shd w:val="clear" w:color="auto" w:fill="auto"/>
            <w:vAlign w:val="top"/>
          </w:tcPr>
          <w:p w14:paraId="44014EB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烧碱（氢氧化钠）</w:t>
            </w:r>
          </w:p>
        </w:tc>
        <w:tc>
          <w:tcPr>
            <w:tcW w:w="937" w:type="pct"/>
            <w:shd w:val="clear" w:color="auto" w:fill="auto"/>
            <w:vAlign w:val="top"/>
          </w:tcPr>
          <w:p w14:paraId="201B6B7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0.1t/a</w:t>
            </w:r>
          </w:p>
        </w:tc>
        <w:tc>
          <w:tcPr>
            <w:tcW w:w="927" w:type="pct"/>
            <w:shd w:val="clear" w:color="auto" w:fill="auto"/>
            <w:vAlign w:val="top"/>
          </w:tcPr>
          <w:p w14:paraId="133ACF7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0.1t/a</w:t>
            </w:r>
          </w:p>
        </w:tc>
        <w:tc>
          <w:tcPr>
            <w:tcW w:w="0" w:type="auto"/>
          </w:tcPr>
          <w:p w14:paraId="5AD840D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7F3EBD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5D0CECC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0" w:type="auto"/>
            <w:shd w:val="clear" w:color="auto" w:fill="auto"/>
            <w:vAlign w:val="top"/>
          </w:tcPr>
          <w:p w14:paraId="227BF5D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劳保用品</w:t>
            </w:r>
          </w:p>
        </w:tc>
        <w:tc>
          <w:tcPr>
            <w:tcW w:w="937" w:type="pct"/>
            <w:shd w:val="clear" w:color="auto" w:fill="auto"/>
            <w:vAlign w:val="top"/>
          </w:tcPr>
          <w:p w14:paraId="2D6C53A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1.5t/a</w:t>
            </w:r>
          </w:p>
        </w:tc>
        <w:tc>
          <w:tcPr>
            <w:tcW w:w="927" w:type="pct"/>
          </w:tcPr>
          <w:p w14:paraId="1528926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.5t/a</w:t>
            </w:r>
          </w:p>
        </w:tc>
        <w:tc>
          <w:tcPr>
            <w:tcW w:w="0" w:type="auto"/>
          </w:tcPr>
          <w:p w14:paraId="6E3DF5D6">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6FD460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33832C8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0" w:type="auto"/>
            <w:shd w:val="clear" w:color="auto" w:fill="auto"/>
            <w:vAlign w:val="top"/>
          </w:tcPr>
          <w:p w14:paraId="599851BE">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水</w:t>
            </w:r>
          </w:p>
        </w:tc>
        <w:tc>
          <w:tcPr>
            <w:tcW w:w="937" w:type="pct"/>
            <w:shd w:val="clear" w:color="auto" w:fill="auto"/>
            <w:vAlign w:val="top"/>
          </w:tcPr>
          <w:p w14:paraId="4F0918E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3903.7t/a</w:t>
            </w:r>
          </w:p>
        </w:tc>
        <w:tc>
          <w:tcPr>
            <w:tcW w:w="927" w:type="pct"/>
          </w:tcPr>
          <w:p w14:paraId="05F88E5C">
            <w:pPr>
              <w:jc w:val="center"/>
              <w:rPr>
                <w:rFonts w:hint="eastAsia" w:ascii="宋体" w:hAnsi="宋体" w:eastAsia="宋体" w:cs="宋体"/>
                <w:color w:val="000000"/>
                <w:kern w:val="2"/>
                <w:sz w:val="21"/>
                <w:szCs w:val="21"/>
                <w:lang w:val="en-US" w:eastAsia="zh-CN" w:bidi="ar-SA"/>
              </w:rPr>
            </w:pPr>
          </w:p>
        </w:tc>
        <w:tc>
          <w:tcPr>
            <w:tcW w:w="0" w:type="auto"/>
          </w:tcPr>
          <w:p w14:paraId="66BE038C">
            <w:pPr>
              <w:jc w:val="center"/>
              <w:rPr>
                <w:rFonts w:hint="eastAsia" w:ascii="宋体" w:hAnsi="宋体" w:eastAsia="宋体" w:cs="宋体"/>
                <w:color w:val="000000"/>
                <w:sz w:val="21"/>
                <w:szCs w:val="21"/>
                <w:lang w:val="en-US" w:eastAsia="zh-CN"/>
              </w:rPr>
            </w:pPr>
          </w:p>
        </w:tc>
      </w:tr>
      <w:tr w14:paraId="66774F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1D0BBAF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0" w:type="auto"/>
            <w:shd w:val="clear" w:color="auto" w:fill="auto"/>
            <w:vAlign w:val="top"/>
          </w:tcPr>
          <w:p w14:paraId="0B262AE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天然气</w:t>
            </w:r>
          </w:p>
        </w:tc>
        <w:tc>
          <w:tcPr>
            <w:tcW w:w="937" w:type="pct"/>
            <w:shd w:val="clear" w:color="auto" w:fill="auto"/>
            <w:vAlign w:val="top"/>
          </w:tcPr>
          <w:p w14:paraId="53E070F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5万m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/a</w:t>
            </w:r>
          </w:p>
        </w:tc>
        <w:tc>
          <w:tcPr>
            <w:tcW w:w="927" w:type="pct"/>
          </w:tcPr>
          <w:p w14:paraId="3B294F2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5万m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/a</w:t>
            </w:r>
          </w:p>
        </w:tc>
        <w:tc>
          <w:tcPr>
            <w:tcW w:w="0" w:type="auto"/>
          </w:tcPr>
          <w:p w14:paraId="71CCA01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bl>
    <w:p w14:paraId="2375BFFE">
      <w:pPr>
        <w:pStyle w:val="5"/>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p>
    <w:p w14:paraId="55C56C11">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3"/>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2129"/>
        <w:gridCol w:w="1499"/>
        <w:gridCol w:w="1117"/>
        <w:gridCol w:w="1578"/>
        <w:gridCol w:w="1578"/>
      </w:tblGrid>
      <w:tr w14:paraId="518BF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2B24AA3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2129" w:type="dxa"/>
            <w:tcBorders>
              <w:tl2br w:val="nil"/>
              <w:tr2bl w:val="nil"/>
            </w:tcBorders>
            <w:noWrap w:val="0"/>
            <w:vAlign w:val="center"/>
          </w:tcPr>
          <w:p w14:paraId="083A619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499" w:type="dxa"/>
            <w:tcBorders>
              <w:tl2br w:val="nil"/>
              <w:tr2bl w:val="nil"/>
            </w:tcBorders>
            <w:shd w:val="clear" w:color="000000" w:fill="FFFFFF"/>
            <w:noWrap w:val="0"/>
            <w:vAlign w:val="center"/>
          </w:tcPr>
          <w:p w14:paraId="3AD81E8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06497A6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2AA6ADE9">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2F5DAF8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6E0ED4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4383474C">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2129" w:type="dxa"/>
            <w:tcBorders>
              <w:tl2br w:val="nil"/>
              <w:tr2bl w:val="nil"/>
            </w:tcBorders>
            <w:noWrap w:val="0"/>
            <w:vAlign w:val="center"/>
          </w:tcPr>
          <w:p w14:paraId="507B04B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液压切管机</w:t>
            </w:r>
          </w:p>
        </w:tc>
        <w:tc>
          <w:tcPr>
            <w:tcW w:w="1499" w:type="dxa"/>
            <w:tcBorders>
              <w:tl2br w:val="nil"/>
              <w:tr2bl w:val="nil"/>
            </w:tcBorders>
            <w:noWrap w:val="0"/>
            <w:vAlign w:val="center"/>
          </w:tcPr>
          <w:p w14:paraId="21F4825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117" w:type="dxa"/>
            <w:tcBorders>
              <w:tl2br w:val="nil"/>
              <w:tr2bl w:val="nil"/>
            </w:tcBorders>
            <w:noWrap w:val="0"/>
            <w:vAlign w:val="center"/>
          </w:tcPr>
          <w:p w14:paraId="6EC7C03D">
            <w:pPr>
              <w:tabs>
                <w:tab w:val="left" w:pos="195"/>
              </w:tabs>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5B8D547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578" w:type="dxa"/>
            <w:vMerge w:val="restart"/>
            <w:tcBorders>
              <w:tl2br w:val="nil"/>
              <w:tr2bl w:val="nil"/>
            </w:tcBorders>
            <w:noWrap w:val="0"/>
            <w:vAlign w:val="center"/>
          </w:tcPr>
          <w:p w14:paraId="6FFE1BA0">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未使用和减少设备均不再购置</w:t>
            </w:r>
          </w:p>
        </w:tc>
      </w:tr>
      <w:tr w14:paraId="476B85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6D81A9A">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2129" w:type="dxa"/>
            <w:tcBorders>
              <w:tl2br w:val="nil"/>
              <w:tr2bl w:val="nil"/>
            </w:tcBorders>
            <w:noWrap w:val="0"/>
            <w:vAlign w:val="center"/>
          </w:tcPr>
          <w:p w14:paraId="3B14EF9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冲床</w:t>
            </w:r>
          </w:p>
        </w:tc>
        <w:tc>
          <w:tcPr>
            <w:tcW w:w="1499" w:type="dxa"/>
            <w:tcBorders>
              <w:tl2br w:val="nil"/>
              <w:tr2bl w:val="nil"/>
            </w:tcBorders>
            <w:noWrap w:val="0"/>
            <w:vAlign w:val="center"/>
          </w:tcPr>
          <w:p w14:paraId="5CDBEC1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5D8FCD45">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3C6C99F7">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-4台</w:t>
            </w:r>
          </w:p>
        </w:tc>
        <w:tc>
          <w:tcPr>
            <w:tcW w:w="1578" w:type="dxa"/>
            <w:vMerge w:val="continue"/>
            <w:tcBorders>
              <w:tl2br w:val="nil"/>
              <w:tr2bl w:val="nil"/>
            </w:tcBorders>
            <w:noWrap w:val="0"/>
            <w:vAlign w:val="center"/>
          </w:tcPr>
          <w:p w14:paraId="181E21D4">
            <w:pPr>
              <w:tabs>
                <w:tab w:val="left" w:pos="195"/>
              </w:tabs>
              <w:spacing w:line="0" w:lineRule="atLeast"/>
              <w:jc w:val="center"/>
              <w:rPr>
                <w:rFonts w:hint="eastAsia" w:ascii="宋体" w:hAnsi="宋体" w:eastAsia="宋体" w:cs="宋体"/>
                <w:sz w:val="21"/>
                <w:szCs w:val="21"/>
              </w:rPr>
            </w:pPr>
          </w:p>
        </w:tc>
      </w:tr>
      <w:tr w14:paraId="546068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80D5BF4">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2129" w:type="dxa"/>
            <w:tcBorders>
              <w:tl2br w:val="nil"/>
              <w:tr2bl w:val="nil"/>
            </w:tcBorders>
            <w:noWrap w:val="0"/>
            <w:vAlign w:val="center"/>
          </w:tcPr>
          <w:p w14:paraId="11F8EA5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液压机</w:t>
            </w:r>
          </w:p>
        </w:tc>
        <w:tc>
          <w:tcPr>
            <w:tcW w:w="1499" w:type="dxa"/>
            <w:tcBorders>
              <w:tl2br w:val="nil"/>
              <w:tr2bl w:val="nil"/>
            </w:tcBorders>
            <w:noWrap w:val="0"/>
            <w:vAlign w:val="center"/>
          </w:tcPr>
          <w:p w14:paraId="2B2BC7A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15台</w:t>
            </w:r>
          </w:p>
        </w:tc>
        <w:tc>
          <w:tcPr>
            <w:tcW w:w="1117" w:type="dxa"/>
            <w:tcBorders>
              <w:tl2br w:val="nil"/>
              <w:tr2bl w:val="nil"/>
            </w:tcBorders>
            <w:noWrap w:val="0"/>
            <w:vAlign w:val="center"/>
          </w:tcPr>
          <w:p w14:paraId="6D8954A7">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0F0E5D2B">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-15台</w:t>
            </w:r>
          </w:p>
        </w:tc>
        <w:tc>
          <w:tcPr>
            <w:tcW w:w="1578" w:type="dxa"/>
            <w:vMerge w:val="continue"/>
            <w:tcBorders>
              <w:tl2br w:val="nil"/>
              <w:tr2bl w:val="nil"/>
            </w:tcBorders>
            <w:noWrap w:val="0"/>
            <w:vAlign w:val="center"/>
          </w:tcPr>
          <w:p w14:paraId="111ECAD5">
            <w:pPr>
              <w:tabs>
                <w:tab w:val="left" w:pos="195"/>
              </w:tabs>
              <w:spacing w:line="0" w:lineRule="atLeast"/>
              <w:jc w:val="center"/>
              <w:rPr>
                <w:rFonts w:hint="eastAsia" w:ascii="宋体" w:hAnsi="宋体" w:eastAsia="宋体" w:cs="宋体"/>
                <w:sz w:val="21"/>
                <w:szCs w:val="21"/>
              </w:rPr>
            </w:pPr>
          </w:p>
        </w:tc>
      </w:tr>
      <w:tr w14:paraId="022F8F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7E502697">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2129" w:type="dxa"/>
            <w:tcBorders>
              <w:tl2br w:val="nil"/>
              <w:tr2bl w:val="nil"/>
            </w:tcBorders>
            <w:noWrap w:val="0"/>
            <w:vAlign w:val="center"/>
          </w:tcPr>
          <w:p w14:paraId="21549CE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弯管机</w:t>
            </w:r>
          </w:p>
        </w:tc>
        <w:tc>
          <w:tcPr>
            <w:tcW w:w="1499" w:type="dxa"/>
            <w:tcBorders>
              <w:tl2br w:val="nil"/>
              <w:tr2bl w:val="nil"/>
            </w:tcBorders>
            <w:noWrap w:val="0"/>
            <w:vAlign w:val="center"/>
          </w:tcPr>
          <w:p w14:paraId="2456ADB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66DC6D02">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7D843192">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-4台</w:t>
            </w:r>
          </w:p>
        </w:tc>
        <w:tc>
          <w:tcPr>
            <w:tcW w:w="1578" w:type="dxa"/>
            <w:vMerge w:val="continue"/>
            <w:tcBorders>
              <w:tl2br w:val="nil"/>
              <w:tr2bl w:val="nil"/>
            </w:tcBorders>
            <w:noWrap w:val="0"/>
            <w:vAlign w:val="center"/>
          </w:tcPr>
          <w:p w14:paraId="0DCF7589">
            <w:pPr>
              <w:tabs>
                <w:tab w:val="left" w:pos="195"/>
              </w:tabs>
              <w:spacing w:line="0" w:lineRule="atLeast"/>
              <w:jc w:val="center"/>
              <w:rPr>
                <w:rFonts w:hint="eastAsia" w:ascii="宋体" w:hAnsi="宋体" w:eastAsia="宋体" w:cs="宋体"/>
                <w:sz w:val="21"/>
                <w:szCs w:val="21"/>
              </w:rPr>
            </w:pPr>
          </w:p>
        </w:tc>
      </w:tr>
      <w:tr w14:paraId="5A0665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00B246E3">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p>
        </w:tc>
        <w:tc>
          <w:tcPr>
            <w:tcW w:w="2129" w:type="dxa"/>
            <w:tcBorders>
              <w:tl2br w:val="nil"/>
              <w:tr2bl w:val="nil"/>
            </w:tcBorders>
            <w:noWrap w:val="0"/>
            <w:vAlign w:val="center"/>
          </w:tcPr>
          <w:p w14:paraId="59EDA1C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打磨机</w:t>
            </w:r>
          </w:p>
        </w:tc>
        <w:tc>
          <w:tcPr>
            <w:tcW w:w="1499" w:type="dxa"/>
            <w:tcBorders>
              <w:tl2br w:val="nil"/>
              <w:tr2bl w:val="nil"/>
            </w:tcBorders>
            <w:noWrap w:val="0"/>
            <w:vAlign w:val="center"/>
          </w:tcPr>
          <w:p w14:paraId="06655AB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4台</w:t>
            </w:r>
          </w:p>
        </w:tc>
        <w:tc>
          <w:tcPr>
            <w:tcW w:w="1117" w:type="dxa"/>
            <w:tcBorders>
              <w:tl2br w:val="nil"/>
              <w:tr2bl w:val="nil"/>
            </w:tcBorders>
            <w:noWrap w:val="0"/>
            <w:vAlign w:val="center"/>
          </w:tcPr>
          <w:p w14:paraId="79320C85">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台</w:t>
            </w:r>
          </w:p>
        </w:tc>
        <w:tc>
          <w:tcPr>
            <w:tcW w:w="1578" w:type="dxa"/>
            <w:tcBorders>
              <w:tl2br w:val="nil"/>
              <w:tr2bl w:val="nil"/>
            </w:tcBorders>
            <w:noWrap w:val="0"/>
            <w:vAlign w:val="center"/>
          </w:tcPr>
          <w:p w14:paraId="69AE8313">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-3台</w:t>
            </w:r>
          </w:p>
        </w:tc>
        <w:tc>
          <w:tcPr>
            <w:tcW w:w="1578" w:type="dxa"/>
            <w:vMerge w:val="continue"/>
            <w:tcBorders>
              <w:tl2br w:val="nil"/>
              <w:tr2bl w:val="nil"/>
            </w:tcBorders>
            <w:noWrap w:val="0"/>
            <w:vAlign w:val="center"/>
          </w:tcPr>
          <w:p w14:paraId="6D3AE08E">
            <w:pPr>
              <w:tabs>
                <w:tab w:val="left" w:pos="195"/>
              </w:tabs>
              <w:spacing w:line="0" w:lineRule="atLeast"/>
              <w:jc w:val="center"/>
              <w:rPr>
                <w:rFonts w:hint="eastAsia" w:ascii="宋体" w:hAnsi="宋体" w:eastAsia="宋体" w:cs="宋体"/>
                <w:sz w:val="21"/>
                <w:szCs w:val="21"/>
              </w:rPr>
            </w:pPr>
          </w:p>
        </w:tc>
      </w:tr>
      <w:tr w14:paraId="3CD723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14256DB">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6</w:t>
            </w:r>
          </w:p>
        </w:tc>
        <w:tc>
          <w:tcPr>
            <w:tcW w:w="2129" w:type="dxa"/>
            <w:tcBorders>
              <w:tl2br w:val="nil"/>
              <w:tr2bl w:val="nil"/>
            </w:tcBorders>
            <w:noWrap w:val="0"/>
            <w:vAlign w:val="center"/>
          </w:tcPr>
          <w:p w14:paraId="5FB9E40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CO2焊机</w:t>
            </w:r>
          </w:p>
        </w:tc>
        <w:tc>
          <w:tcPr>
            <w:tcW w:w="1499" w:type="dxa"/>
            <w:tcBorders>
              <w:tl2br w:val="nil"/>
              <w:tr2bl w:val="nil"/>
            </w:tcBorders>
            <w:noWrap w:val="0"/>
            <w:vAlign w:val="center"/>
          </w:tcPr>
          <w:p w14:paraId="1B16AC1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8台</w:t>
            </w:r>
          </w:p>
        </w:tc>
        <w:tc>
          <w:tcPr>
            <w:tcW w:w="1117" w:type="dxa"/>
            <w:tcBorders>
              <w:tl2br w:val="nil"/>
              <w:tr2bl w:val="nil"/>
            </w:tcBorders>
            <w:noWrap w:val="0"/>
            <w:vAlign w:val="center"/>
          </w:tcPr>
          <w:p w14:paraId="35602485">
            <w:pPr>
              <w:tabs>
                <w:tab w:val="left" w:pos="195"/>
              </w:tabs>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0</w:t>
            </w:r>
          </w:p>
        </w:tc>
        <w:tc>
          <w:tcPr>
            <w:tcW w:w="1578" w:type="dxa"/>
            <w:tcBorders>
              <w:tl2br w:val="nil"/>
              <w:tr2bl w:val="nil"/>
            </w:tcBorders>
            <w:noWrap w:val="0"/>
            <w:vAlign w:val="center"/>
          </w:tcPr>
          <w:p w14:paraId="6CA0892B">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-8台</w:t>
            </w:r>
          </w:p>
        </w:tc>
        <w:tc>
          <w:tcPr>
            <w:tcW w:w="1578" w:type="dxa"/>
            <w:vMerge w:val="continue"/>
            <w:tcBorders>
              <w:tl2br w:val="nil"/>
              <w:tr2bl w:val="nil"/>
            </w:tcBorders>
            <w:noWrap w:val="0"/>
            <w:vAlign w:val="center"/>
          </w:tcPr>
          <w:p w14:paraId="3CC049FC">
            <w:pPr>
              <w:tabs>
                <w:tab w:val="left" w:pos="195"/>
              </w:tabs>
              <w:spacing w:line="0" w:lineRule="atLeast"/>
              <w:jc w:val="center"/>
              <w:rPr>
                <w:rFonts w:hint="eastAsia" w:ascii="宋体" w:hAnsi="宋体" w:eastAsia="宋体" w:cs="宋体"/>
                <w:sz w:val="21"/>
                <w:szCs w:val="21"/>
              </w:rPr>
            </w:pPr>
          </w:p>
        </w:tc>
      </w:tr>
      <w:tr w14:paraId="32181B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242FEBCD">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7</w:t>
            </w:r>
          </w:p>
        </w:tc>
        <w:tc>
          <w:tcPr>
            <w:tcW w:w="2129" w:type="dxa"/>
            <w:tcBorders>
              <w:tl2br w:val="nil"/>
              <w:tr2bl w:val="nil"/>
            </w:tcBorders>
            <w:noWrap w:val="0"/>
            <w:vAlign w:val="center"/>
          </w:tcPr>
          <w:p w14:paraId="561D488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前处理喷淋组</w:t>
            </w:r>
          </w:p>
        </w:tc>
        <w:tc>
          <w:tcPr>
            <w:tcW w:w="1499" w:type="dxa"/>
            <w:tcBorders>
              <w:tl2br w:val="nil"/>
              <w:tr2bl w:val="nil"/>
            </w:tcBorders>
            <w:noWrap w:val="0"/>
            <w:vAlign w:val="center"/>
          </w:tcPr>
          <w:p w14:paraId="36AE965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1套</w:t>
            </w:r>
          </w:p>
        </w:tc>
        <w:tc>
          <w:tcPr>
            <w:tcW w:w="1117" w:type="dxa"/>
            <w:tcBorders>
              <w:tl2br w:val="nil"/>
              <w:tr2bl w:val="nil"/>
            </w:tcBorders>
            <w:noWrap w:val="0"/>
            <w:vAlign w:val="center"/>
          </w:tcPr>
          <w:p w14:paraId="2FEBF4CF">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1套</w:t>
            </w:r>
          </w:p>
        </w:tc>
        <w:tc>
          <w:tcPr>
            <w:tcW w:w="1578" w:type="dxa"/>
            <w:tcBorders>
              <w:tl2br w:val="nil"/>
              <w:tr2bl w:val="nil"/>
            </w:tcBorders>
            <w:noWrap w:val="0"/>
            <w:vAlign w:val="center"/>
          </w:tcPr>
          <w:p w14:paraId="066A8EEE">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310F7D3C">
            <w:pPr>
              <w:tabs>
                <w:tab w:val="left" w:pos="195"/>
              </w:tabs>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7207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ED85AD0">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8</w:t>
            </w:r>
          </w:p>
        </w:tc>
        <w:tc>
          <w:tcPr>
            <w:tcW w:w="2129" w:type="dxa"/>
            <w:tcBorders>
              <w:tl2br w:val="nil"/>
              <w:tr2bl w:val="nil"/>
            </w:tcBorders>
            <w:noWrap w:val="0"/>
            <w:vAlign w:val="center"/>
          </w:tcPr>
          <w:p w14:paraId="436DA71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喷塑流水线,</w:t>
            </w:r>
            <w:r>
              <w:rPr>
                <w:spacing w:val="-5"/>
                <w:sz w:val="21"/>
                <w:szCs w:val="21"/>
              </w:rPr>
              <w:t>含4个</w:t>
            </w:r>
            <w:r>
              <w:rPr>
                <w:spacing w:val="-6"/>
                <w:sz w:val="21"/>
                <w:szCs w:val="21"/>
              </w:rPr>
              <w:t>喷台（4把喷枪）</w:t>
            </w:r>
          </w:p>
        </w:tc>
        <w:tc>
          <w:tcPr>
            <w:tcW w:w="1499" w:type="dxa"/>
            <w:tcBorders>
              <w:tl2br w:val="nil"/>
              <w:tr2bl w:val="nil"/>
            </w:tcBorders>
            <w:noWrap w:val="0"/>
            <w:vAlign w:val="center"/>
          </w:tcPr>
          <w:p w14:paraId="3F8C95E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1条</w:t>
            </w:r>
          </w:p>
        </w:tc>
        <w:tc>
          <w:tcPr>
            <w:tcW w:w="1117" w:type="dxa"/>
            <w:tcBorders>
              <w:tl2br w:val="nil"/>
              <w:tr2bl w:val="nil"/>
            </w:tcBorders>
            <w:noWrap w:val="0"/>
            <w:vAlign w:val="center"/>
          </w:tcPr>
          <w:p w14:paraId="3698AAA9">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1条</w:t>
            </w:r>
          </w:p>
        </w:tc>
        <w:tc>
          <w:tcPr>
            <w:tcW w:w="1578" w:type="dxa"/>
            <w:tcBorders>
              <w:tl2br w:val="nil"/>
              <w:tr2bl w:val="nil"/>
            </w:tcBorders>
            <w:noWrap w:val="0"/>
            <w:vAlign w:val="center"/>
          </w:tcPr>
          <w:p w14:paraId="390FE920">
            <w:pPr>
              <w:tabs>
                <w:tab w:val="left" w:pos="195"/>
              </w:tabs>
              <w:spacing w:line="0" w:lineRule="atLeast"/>
              <w:jc w:val="center"/>
              <w:rPr>
                <w:rFonts w:hint="default" w:ascii="宋体" w:hAnsi="宋体" w:cs="宋体" w:eastAsiaTheme="minorEastAsia"/>
                <w:sz w:val="21"/>
                <w:szCs w:val="21"/>
                <w:lang w:val="en-US" w:eastAsia="zh-CN"/>
              </w:rPr>
            </w:pPr>
            <w:r>
              <w:rPr>
                <w:rFonts w:hint="eastAsia" w:ascii="宋体" w:hAnsi="宋体" w:eastAsia="宋体" w:cs="宋体"/>
                <w:sz w:val="21"/>
                <w:szCs w:val="21"/>
                <w:lang w:val="en-US" w:eastAsia="zh-CN"/>
              </w:rPr>
              <w:t>增加一个</w:t>
            </w:r>
            <w:r>
              <w:rPr>
                <w:spacing w:val="-6"/>
                <w:sz w:val="21"/>
                <w:szCs w:val="21"/>
              </w:rPr>
              <w:t>喷台（</w:t>
            </w:r>
            <w:r>
              <w:rPr>
                <w:rFonts w:hint="eastAsia"/>
                <w:spacing w:val="-6"/>
                <w:sz w:val="21"/>
                <w:szCs w:val="21"/>
                <w:lang w:val="en-US" w:eastAsia="zh-CN"/>
              </w:rPr>
              <w:t>1</w:t>
            </w:r>
            <w:r>
              <w:rPr>
                <w:spacing w:val="-6"/>
                <w:sz w:val="21"/>
                <w:szCs w:val="21"/>
              </w:rPr>
              <w:t>把喷枪）</w:t>
            </w:r>
          </w:p>
        </w:tc>
        <w:tc>
          <w:tcPr>
            <w:tcW w:w="1578" w:type="dxa"/>
            <w:tcBorders>
              <w:tl2br w:val="nil"/>
              <w:tr2bl w:val="nil"/>
            </w:tcBorders>
            <w:noWrap w:val="0"/>
            <w:vAlign w:val="center"/>
          </w:tcPr>
          <w:p w14:paraId="30220156">
            <w:pPr>
              <w:tabs>
                <w:tab w:val="left" w:pos="195"/>
              </w:tabs>
              <w:spacing w:line="0" w:lineRule="atLeast"/>
              <w:jc w:val="center"/>
              <w:rPr>
                <w:rFonts w:hint="eastAsia" w:ascii="宋体" w:hAnsi="宋体" w:eastAsia="宋体" w:cs="宋体"/>
                <w:sz w:val="21"/>
                <w:szCs w:val="21"/>
              </w:rPr>
            </w:pPr>
            <w:r>
              <w:rPr>
                <w:rFonts w:hint="eastAsia"/>
                <w:spacing w:val="-6"/>
                <w:sz w:val="21"/>
                <w:szCs w:val="21"/>
                <w:lang w:val="en-US" w:eastAsia="zh-CN"/>
              </w:rPr>
              <w:t>用于做样品</w:t>
            </w:r>
          </w:p>
        </w:tc>
      </w:tr>
      <w:tr w14:paraId="0EAE57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5B2A75FA">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9</w:t>
            </w:r>
          </w:p>
        </w:tc>
        <w:tc>
          <w:tcPr>
            <w:tcW w:w="2129" w:type="dxa"/>
            <w:tcBorders>
              <w:tl2br w:val="nil"/>
              <w:tr2bl w:val="nil"/>
            </w:tcBorders>
            <w:noWrap w:val="0"/>
            <w:vAlign w:val="center"/>
          </w:tcPr>
          <w:p w14:paraId="1DF514D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包装流水线</w:t>
            </w:r>
          </w:p>
        </w:tc>
        <w:tc>
          <w:tcPr>
            <w:tcW w:w="1499" w:type="dxa"/>
            <w:tcBorders>
              <w:tl2br w:val="nil"/>
              <w:tr2bl w:val="nil"/>
            </w:tcBorders>
            <w:noWrap w:val="0"/>
            <w:vAlign w:val="center"/>
          </w:tcPr>
          <w:p w14:paraId="61F82D2D">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1条</w:t>
            </w:r>
          </w:p>
        </w:tc>
        <w:tc>
          <w:tcPr>
            <w:tcW w:w="1117" w:type="dxa"/>
            <w:tcBorders>
              <w:tl2br w:val="nil"/>
              <w:tr2bl w:val="nil"/>
            </w:tcBorders>
            <w:noWrap w:val="0"/>
            <w:vAlign w:val="center"/>
          </w:tcPr>
          <w:p w14:paraId="25921AFF">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1条</w:t>
            </w:r>
          </w:p>
        </w:tc>
        <w:tc>
          <w:tcPr>
            <w:tcW w:w="1578" w:type="dxa"/>
            <w:tcBorders>
              <w:tl2br w:val="nil"/>
              <w:tr2bl w:val="nil"/>
            </w:tcBorders>
            <w:noWrap w:val="0"/>
            <w:vAlign w:val="center"/>
          </w:tcPr>
          <w:p w14:paraId="782B5877">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53717AA9">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14:paraId="085AF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684828D7">
            <w:pPr>
              <w:jc w:val="center"/>
              <w:rPr>
                <w:rFonts w:hint="eastAsia" w:ascii="宋体" w:hAnsi="宋体" w:eastAsia="宋体" w:cs="宋体"/>
                <w:sz w:val="21"/>
                <w:szCs w:val="21"/>
                <w:lang w:val="en-US"/>
              </w:rPr>
            </w:pPr>
            <w:r>
              <w:rPr>
                <w:rFonts w:hint="eastAsia" w:ascii="宋体" w:hAnsi="宋体" w:eastAsia="宋体" w:cs="宋体"/>
                <w:color w:val="000000"/>
                <w:sz w:val="21"/>
                <w:szCs w:val="21"/>
                <w:lang w:val="en-US" w:eastAsia="zh-CN"/>
              </w:rPr>
              <w:t>10</w:t>
            </w:r>
          </w:p>
        </w:tc>
        <w:tc>
          <w:tcPr>
            <w:tcW w:w="2129" w:type="dxa"/>
            <w:tcBorders>
              <w:tl2br w:val="nil"/>
              <w:tr2bl w:val="nil"/>
            </w:tcBorders>
            <w:noWrap w:val="0"/>
            <w:vAlign w:val="center"/>
          </w:tcPr>
          <w:p w14:paraId="6F542C5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冷却塔</w:t>
            </w:r>
          </w:p>
        </w:tc>
        <w:tc>
          <w:tcPr>
            <w:tcW w:w="1499" w:type="dxa"/>
            <w:tcBorders>
              <w:tl2br w:val="nil"/>
              <w:tr2bl w:val="nil"/>
            </w:tcBorders>
            <w:noWrap w:val="0"/>
            <w:vAlign w:val="center"/>
          </w:tcPr>
          <w:p w14:paraId="6629DF0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1座</w:t>
            </w:r>
          </w:p>
        </w:tc>
        <w:tc>
          <w:tcPr>
            <w:tcW w:w="1117" w:type="dxa"/>
            <w:tcBorders>
              <w:tl2br w:val="nil"/>
              <w:tr2bl w:val="nil"/>
            </w:tcBorders>
            <w:noWrap w:val="0"/>
            <w:vAlign w:val="center"/>
          </w:tcPr>
          <w:p w14:paraId="34345873">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1座</w:t>
            </w:r>
          </w:p>
        </w:tc>
        <w:tc>
          <w:tcPr>
            <w:tcW w:w="1578" w:type="dxa"/>
            <w:tcBorders>
              <w:tl2br w:val="nil"/>
              <w:tr2bl w:val="nil"/>
            </w:tcBorders>
            <w:noWrap w:val="0"/>
            <w:vAlign w:val="center"/>
          </w:tcPr>
          <w:p w14:paraId="50FB20E7">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74A21D83">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14:paraId="55F2E4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5D0C53DE">
            <w:pPr>
              <w:jc w:val="center"/>
              <w:rPr>
                <w:rFonts w:hint="eastAsia" w:ascii="宋体" w:hAnsi="宋体" w:eastAsia="宋体" w:cs="宋体"/>
                <w:sz w:val="21"/>
                <w:szCs w:val="21"/>
                <w:lang w:val="en-US"/>
              </w:rPr>
            </w:pPr>
            <w:r>
              <w:rPr>
                <w:rFonts w:hint="eastAsia" w:ascii="宋体" w:hAnsi="宋体" w:eastAsia="宋体" w:cs="宋体"/>
                <w:color w:val="000000"/>
                <w:sz w:val="21"/>
                <w:szCs w:val="21"/>
                <w:lang w:val="en-US" w:eastAsia="zh-CN"/>
              </w:rPr>
              <w:t>11</w:t>
            </w:r>
          </w:p>
        </w:tc>
        <w:tc>
          <w:tcPr>
            <w:tcW w:w="2129" w:type="dxa"/>
            <w:tcBorders>
              <w:tl2br w:val="nil"/>
              <w:tr2bl w:val="nil"/>
            </w:tcBorders>
            <w:noWrap w:val="0"/>
            <w:vAlign w:val="center"/>
          </w:tcPr>
          <w:p w14:paraId="7BB75CA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空压机</w:t>
            </w:r>
          </w:p>
        </w:tc>
        <w:tc>
          <w:tcPr>
            <w:tcW w:w="1499" w:type="dxa"/>
            <w:tcBorders>
              <w:tl2br w:val="nil"/>
              <w:tr2bl w:val="nil"/>
            </w:tcBorders>
            <w:noWrap w:val="0"/>
            <w:vAlign w:val="center"/>
          </w:tcPr>
          <w:p w14:paraId="3448ABE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7CD61030">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台</w:t>
            </w:r>
          </w:p>
        </w:tc>
        <w:tc>
          <w:tcPr>
            <w:tcW w:w="1578" w:type="dxa"/>
            <w:tcBorders>
              <w:tl2br w:val="nil"/>
              <w:tr2bl w:val="nil"/>
            </w:tcBorders>
            <w:noWrap w:val="0"/>
            <w:vAlign w:val="center"/>
          </w:tcPr>
          <w:p w14:paraId="0BE31A1A">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1578" w:type="dxa"/>
            <w:tcBorders>
              <w:tl2br w:val="nil"/>
              <w:tr2bl w:val="nil"/>
            </w:tcBorders>
            <w:noWrap w:val="0"/>
            <w:vAlign w:val="center"/>
          </w:tcPr>
          <w:p w14:paraId="46316A5B">
            <w:pPr>
              <w:tabs>
                <w:tab w:val="left" w:pos="195"/>
              </w:tabs>
              <w:spacing w:line="0" w:lineRule="atLeast"/>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bl>
    <w:p w14:paraId="4E51C0E8">
      <w:pPr>
        <w:rPr>
          <w:rFonts w:hint="eastAsia" w:hAnsi="宋体"/>
          <w:sz w:val="24"/>
          <w:lang w:eastAsia="zh-CN"/>
        </w:rPr>
      </w:pPr>
    </w:p>
    <w:p w14:paraId="71765FAB">
      <w:pPr>
        <w:rPr>
          <w:rFonts w:hint="eastAsia" w:hAnsi="宋体"/>
          <w:sz w:val="24"/>
          <w:lang w:eastAsia="zh-CN"/>
        </w:rPr>
      </w:pPr>
    </w:p>
    <w:p w14:paraId="014BF085">
      <w:pPr>
        <w:rPr>
          <w:rFonts w:hint="eastAsia" w:hAnsi="宋体"/>
          <w:sz w:val="24"/>
          <w:lang w:eastAsia="zh-CN"/>
        </w:rPr>
      </w:pPr>
    </w:p>
    <w:p w14:paraId="02D62A79">
      <w:pPr>
        <w:rPr>
          <w:rFonts w:hint="eastAsia" w:hAnsi="宋体"/>
          <w:sz w:val="24"/>
          <w:lang w:eastAsia="zh-CN"/>
        </w:rPr>
      </w:pPr>
    </w:p>
    <w:p w14:paraId="0DAF4F81">
      <w:pPr>
        <w:rPr>
          <w:rFonts w:hint="eastAsia" w:hAnsi="宋体"/>
          <w:sz w:val="24"/>
          <w:lang w:eastAsia="zh-CN"/>
        </w:rPr>
      </w:pPr>
    </w:p>
    <w:p w14:paraId="15153A57">
      <w:pPr>
        <w:rPr>
          <w:rFonts w:hint="eastAsia" w:hAnsi="宋体"/>
          <w:sz w:val="24"/>
          <w:lang w:eastAsia="zh-CN"/>
        </w:rPr>
      </w:pPr>
    </w:p>
    <w:p w14:paraId="2832009A">
      <w:pPr>
        <w:rPr>
          <w:rFonts w:hint="eastAsia" w:hAnsi="宋体"/>
          <w:sz w:val="24"/>
          <w:lang w:eastAsia="zh-CN"/>
        </w:rPr>
      </w:pPr>
    </w:p>
    <w:p w14:paraId="24BB9C48">
      <w:pPr>
        <w:rPr>
          <w:rFonts w:hint="eastAsia" w:hAnsi="宋体"/>
          <w:sz w:val="24"/>
          <w:lang w:eastAsia="zh-CN"/>
        </w:rPr>
      </w:pPr>
    </w:p>
    <w:p w14:paraId="45CE74A2">
      <w:pPr>
        <w:rPr>
          <w:rFonts w:hint="eastAsia" w:hAnsi="宋体"/>
          <w:sz w:val="24"/>
          <w:lang w:eastAsia="zh-CN"/>
        </w:rPr>
      </w:pPr>
    </w:p>
    <w:p w14:paraId="23A36497">
      <w:pPr>
        <w:rPr>
          <w:rFonts w:hint="eastAsia" w:hAnsi="宋体"/>
          <w:sz w:val="24"/>
          <w:lang w:eastAsia="zh-CN"/>
        </w:rPr>
      </w:pPr>
    </w:p>
    <w:p w14:paraId="1822185D">
      <w:pPr>
        <w:rPr>
          <w:rFonts w:hint="eastAsia" w:hAnsi="宋体"/>
          <w:sz w:val="24"/>
          <w:lang w:eastAsia="zh-CN"/>
        </w:rPr>
      </w:pPr>
    </w:p>
    <w:p w14:paraId="4A8873C7">
      <w:pPr>
        <w:rPr>
          <w:rFonts w:hint="eastAsia" w:hAnsi="宋体"/>
          <w:sz w:val="24"/>
          <w:lang w:eastAsia="zh-CN"/>
        </w:rPr>
      </w:pPr>
    </w:p>
    <w:p w14:paraId="5D7FC7FF">
      <w:pPr>
        <w:rPr>
          <w:rFonts w:hint="eastAsia" w:hAnsi="宋体"/>
          <w:sz w:val="24"/>
          <w:lang w:eastAsia="zh-CN"/>
        </w:rPr>
      </w:pPr>
    </w:p>
    <w:p w14:paraId="2DB843C1">
      <w:pPr>
        <w:rPr>
          <w:rFonts w:hint="eastAsia" w:hAnsi="宋体"/>
          <w:sz w:val="24"/>
          <w:lang w:eastAsia="zh-CN"/>
        </w:rPr>
      </w:pPr>
    </w:p>
    <w:p w14:paraId="734CCDC2">
      <w:pPr>
        <w:rPr>
          <w:rFonts w:hint="eastAsia" w:hAnsi="宋体"/>
          <w:sz w:val="24"/>
          <w:lang w:eastAsia="zh-CN"/>
        </w:rPr>
      </w:pPr>
    </w:p>
    <w:p w14:paraId="1678F249">
      <w:pPr>
        <w:rPr>
          <w:rFonts w:hint="eastAsia" w:hAnsi="宋体"/>
          <w:sz w:val="24"/>
          <w:lang w:eastAsia="zh-CN"/>
        </w:rPr>
      </w:pPr>
    </w:p>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8"/>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8"/>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55" w:name="_Toc1330"/>
      <w:r>
        <w:rPr>
          <w:rFonts w:hint="eastAsia" w:ascii="Times New Roman" w:hAnsi="Times New Roman" w:eastAsia="宋体" w:cs="Times New Roman"/>
          <w:szCs w:val="22"/>
          <w:lang w:val="en-US" w:eastAsia="zh-CN"/>
        </w:rPr>
        <w:t>11、建设项目环境保护“三同时”竣工验收登记</w:t>
      </w:r>
      <w:bookmarkEnd w:id="455"/>
    </w:p>
    <w:p w14:paraId="5D355BE5">
      <w:pPr>
        <w:spacing w:after="0" w:line="240" w:lineRule="auto"/>
        <w:jc w:val="center"/>
        <w:outlineLvl w:val="0"/>
        <w:rPr>
          <w:rFonts w:eastAsia="黑体"/>
          <w:b/>
          <w:sz w:val="21"/>
          <w:szCs w:val="21"/>
        </w:rPr>
      </w:pPr>
      <w:bookmarkStart w:id="456" w:name="_Toc7029_WPSOffice_Level1"/>
      <w:bookmarkStart w:id="457" w:name="_Toc28932_WPSOffice_Level1"/>
      <w:bookmarkStart w:id="458" w:name="_Toc12000_WPSOffice_Level1"/>
      <w:bookmarkStart w:id="459" w:name="_Toc26939_WPSOffice_Level1"/>
      <w:bookmarkStart w:id="460" w:name="_Toc61"/>
      <w:bookmarkStart w:id="461" w:name="_Toc29638_WPSOffice_Level1"/>
      <w:bookmarkStart w:id="462" w:name="_Toc10845_WPSOffice_Level1"/>
      <w:bookmarkStart w:id="463" w:name="_Toc7170"/>
      <w:r>
        <w:rPr>
          <w:rFonts w:eastAsia="黑体"/>
          <w:b/>
          <w:sz w:val="21"/>
          <w:szCs w:val="21"/>
        </w:rPr>
        <w:t>建设项目工程竣工环境保护“三同时”验收登记表</w:t>
      </w:r>
      <w:bookmarkEnd w:id="456"/>
      <w:bookmarkEnd w:id="457"/>
      <w:bookmarkEnd w:id="458"/>
      <w:bookmarkEnd w:id="459"/>
      <w:bookmarkEnd w:id="460"/>
      <w:bookmarkEnd w:id="461"/>
      <w:bookmarkEnd w:id="462"/>
      <w:bookmarkEnd w:id="463"/>
    </w:p>
    <w:p w14:paraId="5A58D512">
      <w:pPr>
        <w:spacing w:after="0" w:line="240" w:lineRule="auto"/>
        <w:rPr>
          <w:rFonts w:ascii="宋体" w:hAnsi="宋体" w:eastAsia="宋体"/>
          <w:b/>
          <w:sz w:val="21"/>
          <w:szCs w:val="21"/>
        </w:rPr>
      </w:pPr>
      <w:bookmarkStart w:id="464" w:name="_Toc12563_WPSOffice_Level1"/>
      <w:bookmarkStart w:id="465" w:name="_Toc16376_WPSOffice_Level1"/>
      <w:bookmarkStart w:id="466" w:name="_Toc11047_WPSOffice_Level2"/>
      <w:bookmarkStart w:id="467" w:name="_Toc12172_WPSOffice_Level1"/>
      <w:bookmarkStart w:id="468" w:name="_Toc25960_WPSOffice_Level2"/>
      <w:bookmarkStart w:id="469" w:name="_Toc25189_WPSOffice_Level2"/>
      <w:bookmarkStart w:id="470" w:name="_Toc20790_WPSOffice_Level1"/>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64"/>
      <w:bookmarkEnd w:id="465"/>
      <w:bookmarkEnd w:id="466"/>
      <w:bookmarkEnd w:id="467"/>
      <w:bookmarkEnd w:id="468"/>
      <w:bookmarkEnd w:id="469"/>
      <w:bookmarkEnd w:id="470"/>
    </w:p>
    <w:tbl>
      <w:tblPr>
        <w:tblStyle w:val="13"/>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杭州捷固科技有限公司年产金属床2万件新建项目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ascii="宋体" w:hAnsi="宋体" w:eastAsia="宋体" w:cs="宋体"/>
                <w:color w:val="000000"/>
                <w:sz w:val="18"/>
                <w:szCs w:val="18"/>
                <w:lang w:val="en-US" w:eastAsia="zh-CN"/>
              </w:rPr>
              <w:t>C2130金属家具制造</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萧山区临浦镇通一村</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技改</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ascii="Tahoma" w:hAnsi="Tahoma" w:eastAsia="微软雅黑"/>
                <w:sz w:val="15"/>
                <w:szCs w:val="15"/>
                <w:lang w:eastAsia="zh-CN"/>
              </w:rPr>
              <w:t>年产</w:t>
            </w:r>
            <w:r>
              <w:rPr>
                <w:rFonts w:hint="eastAsia" w:ascii="Tahoma" w:hAnsi="Tahoma" w:eastAsia="微软雅黑"/>
                <w:sz w:val="15"/>
                <w:szCs w:val="15"/>
                <w:lang w:val="en-US" w:eastAsia="zh-CN"/>
              </w:rPr>
              <w:t>金属床2万件</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ascii="Tahoma" w:hAnsi="Tahoma" w:eastAsia="微软雅黑"/>
                <w:sz w:val="15"/>
                <w:szCs w:val="15"/>
                <w:lang w:eastAsia="zh-CN"/>
              </w:rPr>
              <w:t>年产</w:t>
            </w:r>
            <w:r>
              <w:rPr>
                <w:rFonts w:hint="eastAsia" w:ascii="Tahoma" w:hAnsi="Tahoma" w:eastAsia="微软雅黑"/>
                <w:sz w:val="15"/>
                <w:szCs w:val="15"/>
                <w:lang w:val="en-US" w:eastAsia="zh-CN"/>
              </w:rPr>
              <w:t>金属床1.5万件</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杭州顶研环保科技有限公司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萧环建[2024]166号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2024年12月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2025年7月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5</w:t>
            </w:r>
            <w:r>
              <w:rPr>
                <w:rFonts w:hint="default" w:eastAsiaTheme="minorEastAsia"/>
                <w:kern w:val="2"/>
                <w:sz w:val="15"/>
                <w:szCs w:val="15"/>
                <w:lang w:val="en-US" w:eastAsia="zh-CN"/>
              </w:rPr>
              <w:t>年</w:t>
            </w:r>
            <w:r>
              <w:rPr>
                <w:rFonts w:hint="eastAsia"/>
                <w:kern w:val="2"/>
                <w:sz w:val="15"/>
                <w:szCs w:val="15"/>
                <w:lang w:val="en-US" w:eastAsia="zh-CN"/>
              </w:rPr>
              <w:t>8</w:t>
            </w:r>
            <w:r>
              <w:rPr>
                <w:rFonts w:hint="default" w:eastAsiaTheme="minorEastAsia"/>
                <w:kern w:val="2"/>
                <w:sz w:val="15"/>
                <w:szCs w:val="15"/>
                <w:lang w:val="en-US" w:eastAsia="zh-CN"/>
              </w:rPr>
              <w:t>月</w:t>
            </w:r>
            <w:r>
              <w:rPr>
                <w:rFonts w:hint="eastAsia"/>
                <w:kern w:val="2"/>
                <w:sz w:val="15"/>
                <w:szCs w:val="15"/>
                <w:lang w:val="en-US" w:eastAsia="zh-CN"/>
              </w:rPr>
              <w:t>27</w:t>
            </w:r>
            <w:r>
              <w:rPr>
                <w:rFonts w:hint="default" w:eastAsiaTheme="minorEastAsia"/>
                <w:kern w:val="2"/>
                <w:sz w:val="15"/>
                <w:szCs w:val="15"/>
                <w:lang w:val="en-US" w:eastAsia="zh-CN"/>
              </w:rPr>
              <w:t>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杭州捷固科技有限公司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杭州通标环境检测技术有限公司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500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90</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18</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300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63</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21</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8</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10</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3</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7200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bCs w:val="0"/>
                <w:sz w:val="15"/>
                <w:szCs w:val="15"/>
                <w:lang w:val="en-US" w:eastAsia="zh-CN"/>
              </w:rPr>
              <w:t>0.</w:t>
            </w:r>
            <w:r>
              <w:rPr>
                <w:rFonts w:hint="eastAsia" w:cstheme="minorBidi"/>
                <w:bCs w:val="0"/>
                <w:sz w:val="15"/>
                <w:szCs w:val="15"/>
                <w:lang w:val="en-US" w:eastAsia="zh-CN"/>
              </w:rPr>
              <w:t>022</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w:t>
            </w:r>
            <w:r>
              <w:rPr>
                <w:rFonts w:hint="eastAsia" w:cstheme="minorBidi"/>
                <w:snapToGrid/>
                <w:kern w:val="2"/>
                <w:sz w:val="15"/>
                <w:szCs w:val="15"/>
                <w:lang w:val="en-US" w:eastAsia="zh-CN"/>
              </w:rPr>
              <w:t>088</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0.0</w:t>
            </w:r>
            <w:r>
              <w:rPr>
                <w:rFonts w:hint="eastAsia" w:cstheme="minorBidi"/>
                <w:snapToGrid/>
                <w:kern w:val="2"/>
                <w:sz w:val="15"/>
                <w:szCs w:val="15"/>
                <w:lang w:val="en-US" w:eastAsia="zh-CN"/>
              </w:rPr>
              <w:t>04</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08AC36A7">
      <w:pPr>
        <w:pStyle w:val="8"/>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902D54">
      <w:pPr>
        <w:pStyle w:val="8"/>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9EC2">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DC19EC2">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E92A20B"/>
    <w:multiLevelType w:val="singleLevel"/>
    <w:tmpl w:val="CE92A20B"/>
    <w:lvl w:ilvl="0" w:tentative="0">
      <w:start w:val="3"/>
      <w:numFmt w:val="chineseCounting"/>
      <w:suff w:val="nothing"/>
      <w:lvlText w:val="%1、"/>
      <w:lvlJc w:val="left"/>
      <w:rPr>
        <w:rFonts w:hint="eastAsia"/>
      </w:rPr>
    </w:lvl>
  </w:abstractNum>
  <w:abstractNum w:abstractNumId="2">
    <w:nsid w:val="158B0E36"/>
    <w:multiLevelType w:val="singleLevel"/>
    <w:tmpl w:val="158B0E36"/>
    <w:lvl w:ilvl="0" w:tentative="0">
      <w:start w:val="6"/>
      <w:numFmt w:val="chineseCounting"/>
      <w:suff w:val="nothing"/>
      <w:lvlText w:val="%1、"/>
      <w:lvlJc w:val="left"/>
      <w:rPr>
        <w:rFonts w:hint="eastAsia"/>
      </w:rPr>
    </w:lvl>
  </w:abstractNum>
  <w:abstractNum w:abstractNumId="3">
    <w:nsid w:val="1A2E5492"/>
    <w:multiLevelType w:val="singleLevel"/>
    <w:tmpl w:val="1A2E5492"/>
    <w:lvl w:ilvl="0" w:tentative="0">
      <w:start w:val="3"/>
      <w:numFmt w:val="decimal"/>
      <w:suff w:val="nothing"/>
      <w:lvlText w:val="（%1）"/>
      <w:lvlJc w:val="left"/>
    </w:lvl>
  </w:abstractNum>
  <w:abstractNum w:abstractNumId="4">
    <w:nsid w:val="5994F62A"/>
    <w:multiLevelType w:val="singleLevel"/>
    <w:tmpl w:val="5994F62A"/>
    <w:lvl w:ilvl="0" w:tentative="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2E63129"/>
    <w:rsid w:val="06C94CF4"/>
    <w:rsid w:val="08413E6D"/>
    <w:rsid w:val="0BF91DA9"/>
    <w:rsid w:val="13F6275F"/>
    <w:rsid w:val="14406411"/>
    <w:rsid w:val="175A62F1"/>
    <w:rsid w:val="2D24358E"/>
    <w:rsid w:val="2F576CE2"/>
    <w:rsid w:val="32371B29"/>
    <w:rsid w:val="36596D6E"/>
    <w:rsid w:val="39120704"/>
    <w:rsid w:val="3BBE0384"/>
    <w:rsid w:val="3F5C56D8"/>
    <w:rsid w:val="3F8213B4"/>
    <w:rsid w:val="43737C93"/>
    <w:rsid w:val="4B83637F"/>
    <w:rsid w:val="4BF955C5"/>
    <w:rsid w:val="4D26420A"/>
    <w:rsid w:val="533117EF"/>
    <w:rsid w:val="55873072"/>
    <w:rsid w:val="58EC2EB8"/>
    <w:rsid w:val="64635580"/>
    <w:rsid w:val="698509FD"/>
    <w:rsid w:val="6B052471"/>
    <w:rsid w:val="6E9E3B08"/>
    <w:rsid w:val="6FBD0C6B"/>
    <w:rsid w:val="7A113E0E"/>
    <w:rsid w:val="7E2F2BB8"/>
    <w:rsid w:val="7E59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4"/>
    <w:basedOn w:val="1"/>
    <w:next w:val="1"/>
    <w:qFormat/>
    <w:uiPriority w:val="0"/>
    <w:pPr>
      <w:keepNext/>
      <w:keepLines/>
      <w:spacing w:line="440" w:lineRule="exact"/>
      <w:outlineLvl w:val="3"/>
    </w:pPr>
    <w:rPr>
      <w:rFonts w:ascii="Arial" w:hAnsi="Arial"/>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style>
  <w:style w:type="paragraph" w:styleId="6">
    <w:name w:val="Body Text First Indent 2"/>
    <w:basedOn w:val="4"/>
    <w:next w:val="1"/>
    <w:qFormat/>
    <w:uiPriority w:val="0"/>
    <w:pPr>
      <w:adjustRightInd/>
      <w:snapToGrid/>
      <w:spacing w:beforeLines="0" w:after="120" w:line="240" w:lineRule="auto"/>
      <w:ind w:left="420" w:leftChars="200" w:firstLine="420" w:firstLineChars="200"/>
    </w:pPr>
    <w:rPr>
      <w:sz w:val="21"/>
    </w:rPr>
  </w:style>
  <w:style w:type="paragraph" w:styleId="7">
    <w:name w:val="Body Text Indent"/>
    <w:basedOn w:val="1"/>
    <w:qFormat/>
    <w:uiPriority w:val="0"/>
    <w:pPr>
      <w:ind w:left="718" w:leftChars="342" w:firstLine="398" w:firstLineChars="142"/>
    </w:pPr>
    <w:rPr>
      <w:sz w:val="28"/>
    </w:r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tabs>
        <w:tab w:val="right" w:leader="dot" w:pos="8296"/>
      </w:tabs>
      <w:spacing w:line="440" w:lineRule="exact"/>
    </w:pPr>
    <w:rPr>
      <w:b/>
      <w:sz w:val="28"/>
      <w:szCs w:val="28"/>
    </w:rPr>
  </w:style>
  <w:style w:type="paragraph" w:styleId="12">
    <w:name w:val="toc 2"/>
    <w:basedOn w:val="1"/>
    <w:next w:val="1"/>
    <w:qFormat/>
    <w:uiPriority w:val="0"/>
    <w:pPr>
      <w:ind w:left="420" w:leftChars="200"/>
    </w:p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
    <w:basedOn w:val="1"/>
    <w:autoRedefine/>
    <w:qFormat/>
    <w:uiPriority w:val="0"/>
    <w:pPr>
      <w:spacing w:line="240" w:lineRule="atLeast"/>
      <w:ind w:firstLine="0" w:firstLineChars="0"/>
      <w:jc w:val="center"/>
    </w:pPr>
    <w:rPr>
      <w:sz w:val="21"/>
      <w:szCs w:val="21"/>
    </w:rPr>
  </w:style>
  <w:style w:type="table" w:customStyle="1" w:styleId="17">
    <w:name w:val="Table Normal"/>
    <w:autoRedefine/>
    <w:unhideWhenUsed/>
    <w:qFormat/>
    <w:uiPriority w:val="0"/>
    <w:tblPr>
      <w:tblCellMar>
        <w:top w:w="0" w:type="dxa"/>
        <w:left w:w="0" w:type="dxa"/>
        <w:bottom w:w="0" w:type="dxa"/>
        <w:right w:w="0" w:type="dxa"/>
      </w:tblCellMar>
    </w:tblPr>
  </w:style>
  <w:style w:type="paragraph" w:customStyle="1" w:styleId="18">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9">
    <w:name w:val="Table Paragraph"/>
    <w:basedOn w:val="1"/>
    <w:autoRedefine/>
    <w:qFormat/>
    <w:uiPriority w:val="1"/>
    <w:rPr>
      <w:rFonts w:ascii="宋体" w:hAnsi="宋体" w:eastAsia="宋体" w:cs="宋体"/>
      <w:lang w:val="zh-CN" w:eastAsia="zh-CN" w:bidi="zh-CN"/>
    </w:rPr>
  </w:style>
  <w:style w:type="paragraph" w:customStyle="1" w:styleId="20">
    <w:name w:val="结果表格"/>
    <w:basedOn w:val="1"/>
    <w:autoRedefine/>
    <w:qFormat/>
    <w:uiPriority w:val="0"/>
    <w:pPr>
      <w:jc w:val="left"/>
    </w:pPr>
    <w:rPr>
      <w:sz w:val="24"/>
    </w:rPr>
  </w:style>
  <w:style w:type="paragraph" w:customStyle="1" w:styleId="21">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2173</Words>
  <Characters>2691</Characters>
  <Lines>0</Lines>
  <Paragraphs>0</Paragraphs>
  <TotalTime>1</TotalTime>
  <ScaleCrop>false</ScaleCrop>
  <LinksUpToDate>false</LinksUpToDate>
  <CharactersWithSpaces>2799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2025-08-28T09:43:00Z</cp:lastPrinted>
  <dcterms:modified xsi:type="dcterms:W3CDTF">2025-08-29T07:40:41Z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A753943F65944783B743F9DFA29A2BF2_11</vt:lpwstr>
  </property>
  <property fmtid="{D5CDD505-2E9C-101B-9397-08002B2CF9AE}" pid="4" name="KSOTemplateDocerSaveRecord">
    <vt:lpwstr>eyJoZGlkIjoiNmJiZmZhNGRmYTZjZDFkZDkzYzJhMmU2MmJhMTRhN2IiLCJ1c2VySWQiOiIxMDM2Mzg3MzY3In0=</vt:lpwstr>
  </property>
</Properties>
</file>